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DB" w:rsidRPr="00493144" w:rsidRDefault="00E92113" w:rsidP="000F45AA">
      <w:pPr>
        <w:spacing w:after="0"/>
        <w:ind w:left="284" w:hanging="284"/>
        <w:jc w:val="center"/>
        <w:rPr>
          <w:rFonts w:ascii="Times New Roman" w:hAnsi="Times New Roman" w:cs="Times New Roman"/>
          <w:b/>
          <w:sz w:val="28"/>
          <w:szCs w:val="28"/>
        </w:rPr>
      </w:pPr>
      <w:r w:rsidRPr="00493144">
        <w:rPr>
          <w:rFonts w:ascii="Times New Roman" w:hAnsi="Times New Roman" w:cs="Times New Roman"/>
          <w:b/>
          <w:sz w:val="28"/>
          <w:szCs w:val="28"/>
        </w:rPr>
        <w:t>Э</w:t>
      </w:r>
      <w:r w:rsidR="00480FC4" w:rsidRPr="00493144">
        <w:rPr>
          <w:rFonts w:ascii="Times New Roman" w:hAnsi="Times New Roman" w:cs="Times New Roman"/>
          <w:b/>
          <w:sz w:val="28"/>
          <w:szCs w:val="28"/>
        </w:rPr>
        <w:t>кология</w:t>
      </w:r>
      <w:r w:rsidRPr="00493144">
        <w:rPr>
          <w:rFonts w:ascii="Times New Roman" w:hAnsi="Times New Roman" w:cs="Times New Roman"/>
          <w:b/>
          <w:sz w:val="28"/>
          <w:szCs w:val="28"/>
        </w:rPr>
        <w:t xml:space="preserve"> (олимпиадные задания)</w:t>
      </w:r>
      <w:r w:rsidR="007422B3">
        <w:rPr>
          <w:rFonts w:ascii="Times New Roman" w:hAnsi="Times New Roman" w:cs="Times New Roman"/>
          <w:b/>
          <w:sz w:val="28"/>
          <w:szCs w:val="28"/>
        </w:rPr>
        <w:t>. Часть 1</w:t>
      </w:r>
      <w:bookmarkStart w:id="0" w:name="_GoBack"/>
      <w:bookmarkEnd w:id="0"/>
    </w:p>
    <w:p w:rsidR="000F45AA" w:rsidRDefault="000F45AA" w:rsidP="000F45AA">
      <w:pPr>
        <w:ind w:left="284" w:hanging="284"/>
        <w:rPr>
          <w:rFonts w:ascii="Times New Roman" w:hAnsi="Times New Roman" w:cs="Times New Roman"/>
          <w:b/>
          <w:sz w:val="28"/>
          <w:szCs w:val="28"/>
        </w:rPr>
      </w:pPr>
    </w:p>
    <w:p w:rsidR="00493144" w:rsidRPr="00493144" w:rsidRDefault="00493144" w:rsidP="000F45AA">
      <w:pPr>
        <w:ind w:left="284" w:hanging="284"/>
        <w:rPr>
          <w:rFonts w:ascii="Times New Roman" w:hAnsi="Times New Roman" w:cs="Times New Roman"/>
          <w:b/>
          <w:sz w:val="28"/>
          <w:szCs w:val="28"/>
        </w:rPr>
      </w:pPr>
      <w:r w:rsidRPr="00493144">
        <w:rPr>
          <w:rFonts w:ascii="Times New Roman" w:hAnsi="Times New Roman" w:cs="Times New Roman"/>
          <w:b/>
          <w:sz w:val="28"/>
          <w:szCs w:val="28"/>
        </w:rPr>
        <w:t>1. Растительная ткань, изображенная ниже, наиболее вероятно принадлежит:</w:t>
      </w: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991"/>
      </w:tblGrid>
      <w:tr w:rsidR="00493144" w:rsidRPr="00493144" w:rsidTr="00A1121D">
        <w:tc>
          <w:tcPr>
            <w:tcW w:w="4219" w:type="dxa"/>
          </w:tcPr>
          <w:p w:rsidR="00493144" w:rsidRPr="00493144" w:rsidRDefault="00493144" w:rsidP="000F45AA">
            <w:pPr>
              <w:ind w:left="284" w:hanging="284"/>
              <w:rPr>
                <w:rFonts w:ascii="Times New Roman" w:hAnsi="Times New Roman" w:cs="Times New Roman"/>
                <w:sz w:val="28"/>
                <w:szCs w:val="28"/>
              </w:rPr>
            </w:pPr>
          </w:p>
          <w:p w:rsidR="00493144" w:rsidRPr="00493144" w:rsidRDefault="00493144" w:rsidP="000F45AA">
            <w:pPr>
              <w:ind w:left="284" w:hanging="284"/>
              <w:rPr>
                <w:rFonts w:ascii="Times New Roman" w:hAnsi="Times New Roman" w:cs="Times New Roman"/>
                <w:sz w:val="28"/>
                <w:szCs w:val="28"/>
              </w:rPr>
            </w:pPr>
            <w:r w:rsidRPr="00493144">
              <w:rPr>
                <w:rFonts w:ascii="Times New Roman" w:hAnsi="Times New Roman" w:cs="Times New Roman"/>
                <w:sz w:val="28"/>
                <w:szCs w:val="28"/>
              </w:rPr>
              <w:t>А. Ксерофиту.</w:t>
            </w:r>
          </w:p>
          <w:p w:rsidR="00493144" w:rsidRPr="00493144" w:rsidRDefault="00493144" w:rsidP="000F45AA">
            <w:pPr>
              <w:ind w:left="284" w:hanging="284"/>
              <w:rPr>
                <w:rFonts w:ascii="Times New Roman" w:hAnsi="Times New Roman" w:cs="Times New Roman"/>
                <w:sz w:val="28"/>
                <w:szCs w:val="28"/>
              </w:rPr>
            </w:pPr>
            <w:r w:rsidRPr="00493144">
              <w:rPr>
                <w:rFonts w:ascii="Times New Roman" w:hAnsi="Times New Roman" w:cs="Times New Roman"/>
                <w:sz w:val="28"/>
                <w:szCs w:val="28"/>
              </w:rPr>
              <w:t>В. Мезофиту.</w:t>
            </w:r>
          </w:p>
          <w:p w:rsidR="00493144" w:rsidRPr="00493144" w:rsidRDefault="00493144" w:rsidP="000F45AA">
            <w:pPr>
              <w:ind w:left="284" w:hanging="284"/>
              <w:rPr>
                <w:rFonts w:ascii="Times New Roman" w:hAnsi="Times New Roman" w:cs="Times New Roman"/>
                <w:sz w:val="28"/>
                <w:szCs w:val="28"/>
              </w:rPr>
            </w:pPr>
            <w:r w:rsidRPr="00493144">
              <w:rPr>
                <w:rFonts w:ascii="Times New Roman" w:hAnsi="Times New Roman" w:cs="Times New Roman"/>
                <w:sz w:val="28"/>
                <w:szCs w:val="28"/>
              </w:rPr>
              <w:t xml:space="preserve">С. Галофиту. </w:t>
            </w:r>
          </w:p>
          <w:p w:rsidR="00493144" w:rsidRPr="00493144" w:rsidRDefault="00493144" w:rsidP="000F45AA">
            <w:pPr>
              <w:ind w:left="284" w:hanging="284"/>
              <w:rPr>
                <w:rFonts w:ascii="Times New Roman" w:hAnsi="Times New Roman" w:cs="Times New Roman"/>
                <w:sz w:val="28"/>
                <w:szCs w:val="28"/>
              </w:rPr>
            </w:pPr>
            <w:r w:rsidRPr="00493144">
              <w:rPr>
                <w:rFonts w:ascii="Times New Roman" w:hAnsi="Times New Roman" w:cs="Times New Roman"/>
                <w:sz w:val="28"/>
                <w:szCs w:val="28"/>
              </w:rPr>
              <w:t>D. Гидрофиту.</w:t>
            </w:r>
          </w:p>
          <w:p w:rsidR="00493144" w:rsidRPr="00493144" w:rsidRDefault="00493144" w:rsidP="000F45AA">
            <w:pPr>
              <w:ind w:left="284" w:hanging="284"/>
              <w:rPr>
                <w:rFonts w:ascii="Times New Roman" w:hAnsi="Times New Roman" w:cs="Times New Roman"/>
                <w:sz w:val="28"/>
                <w:szCs w:val="28"/>
              </w:rPr>
            </w:pPr>
            <w:r w:rsidRPr="00493144">
              <w:rPr>
                <w:rFonts w:ascii="Times New Roman" w:hAnsi="Times New Roman" w:cs="Times New Roman"/>
                <w:sz w:val="28"/>
                <w:szCs w:val="28"/>
              </w:rPr>
              <w:t>Е. Эпифиту.</w:t>
            </w:r>
          </w:p>
        </w:tc>
        <w:tc>
          <w:tcPr>
            <w:tcW w:w="1991" w:type="dxa"/>
          </w:tcPr>
          <w:p w:rsidR="00493144" w:rsidRPr="00493144" w:rsidRDefault="00493144" w:rsidP="000F45AA">
            <w:pPr>
              <w:ind w:left="284" w:hanging="284"/>
              <w:rPr>
                <w:rFonts w:ascii="Times New Roman" w:hAnsi="Times New Roman" w:cs="Times New Roman"/>
                <w:sz w:val="28"/>
                <w:szCs w:val="28"/>
              </w:rPr>
            </w:pPr>
            <w:r w:rsidRPr="00493144">
              <w:rPr>
                <w:rFonts w:ascii="Times New Roman" w:hAnsi="Times New Roman" w:cs="Times New Roman"/>
                <w:noProof/>
                <w:sz w:val="28"/>
                <w:szCs w:val="28"/>
              </w:rPr>
              <w:drawing>
                <wp:inline distT="0" distB="0" distL="0" distR="0" wp14:anchorId="26578757" wp14:editId="06EFDECA">
                  <wp:extent cx="1017270" cy="1526192"/>
                  <wp:effectExtent l="0" t="0" r="0" b="0"/>
                  <wp:docPr id="3" name="Рисунок 1" descr="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8418" cy="1527914"/>
                          </a:xfrm>
                          <a:prstGeom prst="rect">
                            <a:avLst/>
                          </a:prstGeom>
                          <a:noFill/>
                          <a:ln>
                            <a:noFill/>
                          </a:ln>
                        </pic:spPr>
                      </pic:pic>
                    </a:graphicData>
                  </a:graphic>
                </wp:inline>
              </w:drawing>
            </w:r>
          </w:p>
        </w:tc>
      </w:tr>
    </w:tbl>
    <w:p w:rsidR="000F45AA" w:rsidRDefault="000F45AA" w:rsidP="000F45AA">
      <w:pPr>
        <w:spacing w:after="0"/>
        <w:ind w:left="284" w:hanging="284"/>
        <w:rPr>
          <w:rFonts w:ascii="Times New Roman" w:eastAsia="Calibri" w:hAnsi="Times New Roman" w:cs="Times New Roman"/>
          <w:b/>
          <w:bCs/>
          <w:sz w:val="28"/>
          <w:szCs w:val="28"/>
        </w:rPr>
      </w:pPr>
    </w:p>
    <w:p w:rsidR="00493144" w:rsidRPr="000F45AA" w:rsidRDefault="000F45AA" w:rsidP="000F45AA">
      <w:pPr>
        <w:spacing w:after="0"/>
        <w:ind w:left="284" w:hanging="284"/>
        <w:rPr>
          <w:rFonts w:ascii="Times New Roman" w:eastAsia="Calibri" w:hAnsi="Times New Roman" w:cs="Times New Roman"/>
          <w:b/>
          <w:bCs/>
          <w:sz w:val="28"/>
          <w:szCs w:val="28"/>
        </w:rPr>
      </w:pPr>
      <w:r w:rsidRPr="000F45AA">
        <w:rPr>
          <w:rFonts w:ascii="Times New Roman" w:eastAsia="Calibri" w:hAnsi="Times New Roman" w:cs="Times New Roman"/>
          <w:b/>
          <w:bCs/>
          <w:sz w:val="28"/>
          <w:szCs w:val="28"/>
        </w:rPr>
        <w:t>2</w:t>
      </w:r>
      <w:r w:rsidR="00493144" w:rsidRPr="000F45AA">
        <w:rPr>
          <w:rFonts w:ascii="Times New Roman" w:eastAsia="Calibri" w:hAnsi="Times New Roman" w:cs="Times New Roman"/>
          <w:b/>
          <w:bCs/>
          <w:sz w:val="28"/>
          <w:szCs w:val="28"/>
        </w:rPr>
        <w:t xml:space="preserve">. Для растений-галофитов, произрастающих в сухих и жарких районах Земли </w:t>
      </w:r>
      <w:r w:rsidR="00493144" w:rsidRPr="000F45AA">
        <w:rPr>
          <w:rFonts w:ascii="Times New Roman" w:eastAsia="Calibri" w:hAnsi="Times New Roman" w:cs="Times New Roman"/>
          <w:b/>
          <w:bCs/>
          <w:sz w:val="28"/>
          <w:szCs w:val="28"/>
          <w:u w:val="single"/>
        </w:rPr>
        <w:t>не характерна:</w:t>
      </w:r>
    </w:p>
    <w:p w:rsidR="00493144" w:rsidRPr="00493144" w:rsidRDefault="00493144" w:rsidP="000F45AA">
      <w:pPr>
        <w:spacing w:after="0"/>
        <w:ind w:left="284" w:hanging="284"/>
        <w:rPr>
          <w:rFonts w:ascii="Times New Roman" w:eastAsia="Calibri" w:hAnsi="Times New Roman" w:cs="Times New Roman"/>
          <w:sz w:val="28"/>
          <w:szCs w:val="28"/>
        </w:rPr>
      </w:pPr>
      <w:r w:rsidRPr="00493144">
        <w:rPr>
          <w:rFonts w:ascii="Times New Roman" w:eastAsia="Calibri" w:hAnsi="Times New Roman" w:cs="Times New Roman"/>
          <w:sz w:val="28"/>
          <w:szCs w:val="28"/>
        </w:rPr>
        <w:t>а) высокая концентрация солей в вакуолях клеток (до 7% от массы клеточного сока);</w:t>
      </w:r>
    </w:p>
    <w:p w:rsidR="00493144" w:rsidRPr="00493144" w:rsidRDefault="00493144" w:rsidP="000F45AA">
      <w:pPr>
        <w:spacing w:after="0"/>
        <w:ind w:left="284" w:hanging="284"/>
        <w:rPr>
          <w:rFonts w:ascii="Times New Roman" w:eastAsia="Calibri" w:hAnsi="Times New Roman" w:cs="Times New Roman"/>
          <w:sz w:val="28"/>
          <w:szCs w:val="28"/>
        </w:rPr>
      </w:pPr>
      <w:r w:rsidRPr="00493144">
        <w:rPr>
          <w:rFonts w:ascii="Times New Roman" w:eastAsia="Calibri" w:hAnsi="Times New Roman" w:cs="Times New Roman"/>
          <w:sz w:val="28"/>
          <w:szCs w:val="28"/>
        </w:rPr>
        <w:t>б)</w:t>
      </w:r>
      <w:r w:rsidR="000F45AA">
        <w:rPr>
          <w:rFonts w:ascii="Times New Roman" w:eastAsia="Calibri" w:hAnsi="Times New Roman" w:cs="Times New Roman"/>
          <w:sz w:val="28"/>
          <w:szCs w:val="28"/>
        </w:rPr>
        <w:t xml:space="preserve"> </w:t>
      </w:r>
      <w:r w:rsidRPr="00493144">
        <w:rPr>
          <w:rFonts w:ascii="Times New Roman" w:eastAsia="Calibri" w:hAnsi="Times New Roman" w:cs="Times New Roman"/>
          <w:sz w:val="28"/>
          <w:szCs w:val="28"/>
        </w:rPr>
        <w:t>высокое осмотическое давление клеточного сока;</w:t>
      </w:r>
    </w:p>
    <w:p w:rsidR="00493144" w:rsidRPr="00493144" w:rsidRDefault="00493144" w:rsidP="000F45AA">
      <w:pPr>
        <w:spacing w:after="0"/>
        <w:ind w:left="284" w:hanging="284"/>
        <w:rPr>
          <w:rFonts w:ascii="Times New Roman" w:eastAsia="Calibri" w:hAnsi="Times New Roman" w:cs="Times New Roman"/>
          <w:sz w:val="28"/>
          <w:szCs w:val="28"/>
        </w:rPr>
      </w:pPr>
      <w:r w:rsidRPr="00493144">
        <w:rPr>
          <w:rFonts w:ascii="Times New Roman" w:eastAsia="Calibri" w:hAnsi="Times New Roman" w:cs="Times New Roman"/>
          <w:sz w:val="28"/>
          <w:szCs w:val="28"/>
        </w:rPr>
        <w:t>в)</w:t>
      </w:r>
      <w:r w:rsidR="000F45AA">
        <w:rPr>
          <w:rFonts w:ascii="Times New Roman" w:eastAsia="Calibri" w:hAnsi="Times New Roman" w:cs="Times New Roman"/>
          <w:sz w:val="28"/>
          <w:szCs w:val="28"/>
        </w:rPr>
        <w:t xml:space="preserve"> </w:t>
      </w:r>
      <w:r w:rsidRPr="00493144">
        <w:rPr>
          <w:rFonts w:ascii="Times New Roman" w:eastAsia="Calibri" w:hAnsi="Times New Roman" w:cs="Times New Roman"/>
          <w:sz w:val="28"/>
          <w:szCs w:val="28"/>
        </w:rPr>
        <w:t>высокая концентрация органических веществ в протопласте клеток;</w:t>
      </w:r>
    </w:p>
    <w:p w:rsidR="00493144" w:rsidRPr="00493144" w:rsidRDefault="00493144" w:rsidP="000F45AA">
      <w:pPr>
        <w:spacing w:after="0"/>
        <w:ind w:left="284" w:hanging="284"/>
        <w:rPr>
          <w:rFonts w:ascii="Times New Roman" w:eastAsia="Calibri" w:hAnsi="Times New Roman" w:cs="Times New Roman"/>
          <w:sz w:val="28"/>
          <w:szCs w:val="28"/>
        </w:rPr>
      </w:pPr>
      <w:r w:rsidRPr="00493144">
        <w:rPr>
          <w:rFonts w:ascii="Times New Roman" w:eastAsia="Calibri" w:hAnsi="Times New Roman" w:cs="Times New Roman"/>
          <w:sz w:val="28"/>
          <w:szCs w:val="28"/>
        </w:rPr>
        <w:t>г)</w:t>
      </w:r>
      <w:r w:rsidR="000F45AA">
        <w:rPr>
          <w:rFonts w:ascii="Times New Roman" w:eastAsia="Calibri" w:hAnsi="Times New Roman" w:cs="Times New Roman"/>
          <w:sz w:val="28"/>
          <w:szCs w:val="28"/>
        </w:rPr>
        <w:t xml:space="preserve"> </w:t>
      </w:r>
      <w:r w:rsidRPr="00493144">
        <w:rPr>
          <w:rFonts w:ascii="Times New Roman" w:eastAsia="Calibri" w:hAnsi="Times New Roman" w:cs="Times New Roman"/>
          <w:sz w:val="28"/>
          <w:szCs w:val="28"/>
        </w:rPr>
        <w:t>высокая степень развития водозапасающей паренхимы.</w:t>
      </w:r>
    </w:p>
    <w:p w:rsidR="000F45AA" w:rsidRDefault="000F45AA" w:rsidP="000F45AA">
      <w:pPr>
        <w:spacing w:after="0"/>
        <w:ind w:left="284" w:hanging="284"/>
        <w:rPr>
          <w:rFonts w:ascii="Times New Roman" w:eastAsia="Calibri" w:hAnsi="Times New Roman" w:cs="Times New Roman"/>
          <w:b/>
          <w:bCs/>
          <w:sz w:val="28"/>
          <w:szCs w:val="28"/>
        </w:rPr>
      </w:pPr>
      <w:bookmarkStart w:id="1" w:name="bookmark7"/>
    </w:p>
    <w:p w:rsidR="00493144" w:rsidRPr="000F45AA" w:rsidRDefault="000F45AA" w:rsidP="000F45AA">
      <w:pPr>
        <w:spacing w:after="0"/>
        <w:ind w:left="284" w:hanging="284"/>
        <w:rPr>
          <w:rFonts w:ascii="Times New Roman" w:eastAsia="Calibri" w:hAnsi="Times New Roman" w:cs="Times New Roman"/>
          <w:b/>
          <w:bCs/>
          <w:sz w:val="28"/>
          <w:szCs w:val="28"/>
        </w:rPr>
      </w:pPr>
      <w:r w:rsidRPr="000F45AA">
        <w:rPr>
          <w:rFonts w:ascii="Times New Roman" w:eastAsia="Calibri" w:hAnsi="Times New Roman" w:cs="Times New Roman"/>
          <w:b/>
          <w:bCs/>
          <w:sz w:val="28"/>
          <w:szCs w:val="28"/>
        </w:rPr>
        <w:t>3</w:t>
      </w:r>
      <w:r w:rsidR="00493144" w:rsidRPr="000F45AA">
        <w:rPr>
          <w:rFonts w:ascii="Times New Roman" w:eastAsia="Calibri" w:hAnsi="Times New Roman" w:cs="Times New Roman"/>
          <w:b/>
          <w:bCs/>
          <w:sz w:val="28"/>
          <w:szCs w:val="28"/>
        </w:rPr>
        <w:t>. Листья и стебли большинства гидрофитов имеют:</w:t>
      </w:r>
      <w:bookmarkEnd w:id="1"/>
    </w:p>
    <w:p w:rsidR="00493144" w:rsidRPr="00493144" w:rsidRDefault="00493144" w:rsidP="000F45AA">
      <w:pPr>
        <w:spacing w:after="0"/>
        <w:ind w:left="284" w:hanging="284"/>
        <w:rPr>
          <w:rFonts w:ascii="Times New Roman" w:eastAsia="Calibri" w:hAnsi="Times New Roman" w:cs="Times New Roman"/>
          <w:sz w:val="28"/>
          <w:szCs w:val="28"/>
        </w:rPr>
      </w:pPr>
      <w:r w:rsidRPr="00493144">
        <w:rPr>
          <w:rFonts w:ascii="Times New Roman" w:eastAsia="Calibri" w:hAnsi="Times New Roman" w:cs="Times New Roman"/>
          <w:sz w:val="28"/>
          <w:szCs w:val="28"/>
        </w:rPr>
        <w:t>а)</w:t>
      </w:r>
      <w:r w:rsidRPr="00493144">
        <w:rPr>
          <w:rFonts w:ascii="Times New Roman" w:eastAsia="Calibri" w:hAnsi="Times New Roman" w:cs="Times New Roman"/>
          <w:sz w:val="28"/>
          <w:szCs w:val="28"/>
        </w:rPr>
        <w:tab/>
        <w:t>крупные воздухоносные полости;</w:t>
      </w:r>
    </w:p>
    <w:p w:rsidR="00493144" w:rsidRPr="00493144" w:rsidRDefault="00493144" w:rsidP="000F45AA">
      <w:pPr>
        <w:spacing w:after="0"/>
        <w:ind w:left="284" w:hanging="284"/>
        <w:rPr>
          <w:rFonts w:ascii="Times New Roman" w:eastAsia="Calibri" w:hAnsi="Times New Roman" w:cs="Times New Roman"/>
          <w:sz w:val="28"/>
          <w:szCs w:val="28"/>
        </w:rPr>
      </w:pPr>
      <w:r w:rsidRPr="00493144">
        <w:rPr>
          <w:rFonts w:ascii="Times New Roman" w:eastAsia="Calibri" w:hAnsi="Times New Roman" w:cs="Times New Roman"/>
          <w:sz w:val="28"/>
          <w:szCs w:val="28"/>
        </w:rPr>
        <w:t>б)</w:t>
      </w:r>
      <w:r w:rsidRPr="00493144">
        <w:rPr>
          <w:rFonts w:ascii="Times New Roman" w:eastAsia="Calibri" w:hAnsi="Times New Roman" w:cs="Times New Roman"/>
          <w:sz w:val="28"/>
          <w:szCs w:val="28"/>
        </w:rPr>
        <w:tab/>
        <w:t>углекислый газ, содержащийся в полостях мезофилла, который может использоваться растением для фотосинтеза;</w:t>
      </w:r>
    </w:p>
    <w:p w:rsidR="00493144" w:rsidRPr="00493144" w:rsidRDefault="00493144" w:rsidP="000F45AA">
      <w:pPr>
        <w:spacing w:after="0"/>
        <w:ind w:left="284" w:hanging="284"/>
        <w:rPr>
          <w:rFonts w:ascii="Times New Roman" w:eastAsia="Calibri" w:hAnsi="Times New Roman" w:cs="Times New Roman"/>
          <w:sz w:val="28"/>
          <w:szCs w:val="28"/>
        </w:rPr>
      </w:pPr>
      <w:r w:rsidRPr="00493144">
        <w:rPr>
          <w:rFonts w:ascii="Times New Roman" w:eastAsia="Calibri" w:hAnsi="Times New Roman" w:cs="Times New Roman"/>
          <w:sz w:val="28"/>
          <w:szCs w:val="28"/>
        </w:rPr>
        <w:t>в)</w:t>
      </w:r>
      <w:r w:rsidRPr="00493144">
        <w:rPr>
          <w:rFonts w:ascii="Times New Roman" w:eastAsia="Calibri" w:hAnsi="Times New Roman" w:cs="Times New Roman"/>
          <w:sz w:val="28"/>
          <w:szCs w:val="28"/>
        </w:rPr>
        <w:tab/>
        <w:t>кислород, который может использоваться растением для дыхания;</w:t>
      </w:r>
    </w:p>
    <w:p w:rsidR="00493144" w:rsidRPr="00493144" w:rsidRDefault="00493144" w:rsidP="000F45AA">
      <w:pPr>
        <w:spacing w:after="0"/>
        <w:ind w:left="284" w:hanging="284"/>
        <w:rPr>
          <w:rFonts w:ascii="Times New Roman" w:eastAsia="Calibri" w:hAnsi="Times New Roman" w:cs="Times New Roman"/>
          <w:sz w:val="28"/>
          <w:szCs w:val="28"/>
        </w:rPr>
      </w:pPr>
      <w:r w:rsidRPr="00493144">
        <w:rPr>
          <w:rFonts w:ascii="Times New Roman" w:eastAsia="Calibri" w:hAnsi="Times New Roman" w:cs="Times New Roman"/>
          <w:sz w:val="28"/>
          <w:szCs w:val="28"/>
        </w:rPr>
        <w:t>г)</w:t>
      </w:r>
      <w:r w:rsidRPr="00493144">
        <w:rPr>
          <w:rFonts w:ascii="Times New Roman" w:eastAsia="Calibri" w:hAnsi="Times New Roman" w:cs="Times New Roman"/>
          <w:sz w:val="28"/>
          <w:szCs w:val="28"/>
        </w:rPr>
        <w:tab/>
        <w:t>хорошо выраженную склеренхиму, расположенную в центре данных органов;</w:t>
      </w:r>
    </w:p>
    <w:p w:rsidR="00493144" w:rsidRPr="00493144" w:rsidRDefault="00493144" w:rsidP="000F45AA">
      <w:pPr>
        <w:spacing w:after="0"/>
        <w:ind w:left="284" w:hanging="284"/>
        <w:rPr>
          <w:rFonts w:ascii="Times New Roman" w:hAnsi="Times New Roman" w:cs="Times New Roman"/>
          <w:sz w:val="28"/>
          <w:szCs w:val="28"/>
        </w:rPr>
      </w:pPr>
      <w:r w:rsidRPr="00493144">
        <w:rPr>
          <w:rFonts w:ascii="Times New Roman" w:eastAsia="Calibri" w:hAnsi="Times New Roman" w:cs="Times New Roman"/>
          <w:sz w:val="28"/>
          <w:szCs w:val="28"/>
        </w:rPr>
        <w:t>д)</w:t>
      </w:r>
      <w:r w:rsidRPr="00493144">
        <w:rPr>
          <w:rFonts w:ascii="Times New Roman" w:eastAsia="Calibri" w:hAnsi="Times New Roman" w:cs="Times New Roman"/>
          <w:sz w:val="28"/>
          <w:szCs w:val="28"/>
        </w:rPr>
        <w:tab/>
        <w:t>слабо развитую ксилему.</w:t>
      </w:r>
    </w:p>
    <w:p w:rsidR="000F45AA" w:rsidRDefault="000F45AA" w:rsidP="000F45AA">
      <w:pPr>
        <w:spacing w:after="0" w:line="240" w:lineRule="auto"/>
        <w:ind w:left="284" w:hanging="284"/>
        <w:jc w:val="both"/>
        <w:rPr>
          <w:rFonts w:ascii="Times New Roman" w:hAnsi="Times New Roman" w:cs="Times New Roman"/>
          <w:b/>
          <w:bCs/>
          <w:sz w:val="28"/>
          <w:szCs w:val="28"/>
        </w:rPr>
      </w:pPr>
    </w:p>
    <w:p w:rsidR="00493144" w:rsidRPr="00493144" w:rsidRDefault="007422B3" w:rsidP="000F45AA">
      <w:pPr>
        <w:spacing w:after="0" w:line="240" w:lineRule="auto"/>
        <w:ind w:left="284" w:hanging="284"/>
        <w:jc w:val="both"/>
        <w:rPr>
          <w:rFonts w:ascii="Times New Roman" w:hAnsi="Times New Roman" w:cs="Times New Roman"/>
          <w:sz w:val="28"/>
          <w:szCs w:val="28"/>
        </w:rPr>
      </w:pPr>
      <w:r>
        <w:rPr>
          <w:rFonts w:ascii="Times New Roman" w:hAnsi="Times New Roman" w:cs="Times New Roman"/>
          <w:b/>
          <w:bCs/>
          <w:noProof/>
          <w:sz w:val="28"/>
          <w:szCs w:val="28"/>
        </w:rPr>
        <w:pict>
          <v:group id="_x0000_s1073" style="position:absolute;left:0;text-align:left;margin-left:30pt;margin-top:82.25pt;width:339.35pt;height:284.95pt;z-index:251669504" coordorigin="1419,2547" coordsize="4534,3279" wrapcoords="736 2287 655 2711 736 17195 18982 17449 19309 17449 19391 17449 19882 17026 2536 15840 3191 14485 4009 13129 5564 11859 11209 10504 11209 10419 16936 10080 16773 9826 7282 9064 8509 7708 16773 6692 16773 6522 8836 6353 9409 4998 11618 3642 16855 2880 16527 2795 1145 2287 736 2287">
            <v:shape id="_x0000_s1074" style="position:absolute;left:1628;top:2956;width:3821;height:2206" coordsize="3821,2206" path="m3821,2206l,2206,,e" filled="f" strokeweight=".9pt">
              <v:path arrowok="t"/>
            </v:shape>
            <v:shape id="_x0000_s1075" style="position:absolute;left:1574;top:2880;width:3970;height:2325" coordsize="3970,2325" path="m3863,2239r107,43l3863,2325r,-86xm,85l54,r53,85l,85xe" fillcolor="black" stroked="f">
              <v:path arrowok="t"/>
              <o:lock v:ext="edit" verticies="t"/>
            </v:shape>
            <v:rect id="_x0000_s1076" style="position:absolute;left:1776;top:5224;width:119;height:219" filled="f" stroked="f">
              <v:textbox style="mso-next-textbox:#_x0000_s1076" inset="0,0,0,0">
                <w:txbxContent>
                  <w:p w:rsidR="00493144" w:rsidRDefault="00493144" w:rsidP="00493144">
                    <w:pPr>
                      <w:jc w:val="center"/>
                      <w:rPr>
                        <w:sz w:val="20"/>
                      </w:rPr>
                    </w:pPr>
                    <w:r>
                      <w:rPr>
                        <w:rFonts w:ascii="Arial" w:hAnsi="Arial" w:cs="Arial"/>
                        <w:color w:val="000000"/>
                        <w:sz w:val="20"/>
                        <w:szCs w:val="16"/>
                        <w:lang w:val="en-US"/>
                      </w:rPr>
                      <w:t>-5</w:t>
                    </w:r>
                  </w:p>
                </w:txbxContent>
              </v:textbox>
            </v:rect>
            <v:rect id="_x0000_s1077" style="position:absolute;left:3154;top:5224;width:149;height:219" filled="f" stroked="f">
              <v:textbox style="mso-next-textbox:#_x0000_s1077" inset="0,0,0,0">
                <w:txbxContent>
                  <w:p w:rsidR="00493144" w:rsidRDefault="00493144" w:rsidP="00493144">
                    <w:pPr>
                      <w:jc w:val="center"/>
                      <w:rPr>
                        <w:sz w:val="20"/>
                      </w:rPr>
                    </w:pPr>
                    <w:r>
                      <w:rPr>
                        <w:rFonts w:ascii="Arial" w:hAnsi="Arial" w:cs="Arial"/>
                        <w:color w:val="000000"/>
                        <w:sz w:val="20"/>
                        <w:szCs w:val="16"/>
                        <w:lang w:val="en-US"/>
                      </w:rPr>
                      <w:t>10</w:t>
                    </w:r>
                  </w:p>
                </w:txbxContent>
              </v:textbox>
            </v:rect>
            <v:rect id="_x0000_s1078" style="position:absolute;left:2704;top:5224;width:75;height:219" filled="f" stroked="f">
              <v:textbox style="mso-next-textbox:#_x0000_s1078" inset="0,0,0,0">
                <w:txbxContent>
                  <w:p w:rsidR="00493144" w:rsidRDefault="00493144" w:rsidP="00493144">
                    <w:pPr>
                      <w:jc w:val="center"/>
                      <w:rPr>
                        <w:sz w:val="20"/>
                      </w:rPr>
                    </w:pPr>
                    <w:r>
                      <w:rPr>
                        <w:rFonts w:ascii="Arial" w:hAnsi="Arial" w:cs="Arial"/>
                        <w:color w:val="000000"/>
                        <w:sz w:val="20"/>
                        <w:szCs w:val="16"/>
                        <w:lang w:val="en-US"/>
                      </w:rPr>
                      <w:t>5</w:t>
                    </w:r>
                  </w:p>
                </w:txbxContent>
              </v:textbox>
            </v:rect>
            <v:rect id="_x0000_s1079" style="position:absolute;left:2237;top:5224;width:75;height:219" filled="f" stroked="f">
              <v:textbox style="mso-next-textbox:#_x0000_s1079" inset="0,0,0,0">
                <w:txbxContent>
                  <w:p w:rsidR="00493144" w:rsidRDefault="00493144" w:rsidP="00493144">
                    <w:pPr>
                      <w:jc w:val="center"/>
                      <w:rPr>
                        <w:sz w:val="20"/>
                      </w:rPr>
                    </w:pPr>
                    <w:r>
                      <w:rPr>
                        <w:rFonts w:ascii="Arial" w:hAnsi="Arial" w:cs="Arial"/>
                        <w:color w:val="000000"/>
                        <w:sz w:val="20"/>
                        <w:szCs w:val="16"/>
                        <w:lang w:val="en-US"/>
                      </w:rPr>
                      <w:t>0</w:t>
                    </w:r>
                  </w:p>
                </w:txbxContent>
              </v:textbox>
            </v:rect>
            <v:rect id="_x0000_s1080" style="position:absolute;left:3615;top:5224;width:149;height:219" filled="f" stroked="f">
              <v:textbox style="mso-next-textbox:#_x0000_s1080" inset="0,0,0,0">
                <w:txbxContent>
                  <w:p w:rsidR="00493144" w:rsidRDefault="00493144" w:rsidP="00493144">
                    <w:pPr>
                      <w:jc w:val="center"/>
                      <w:rPr>
                        <w:sz w:val="20"/>
                      </w:rPr>
                    </w:pPr>
                    <w:r>
                      <w:rPr>
                        <w:rFonts w:ascii="Arial" w:hAnsi="Arial" w:cs="Arial"/>
                        <w:color w:val="000000"/>
                        <w:sz w:val="20"/>
                        <w:szCs w:val="16"/>
                        <w:lang w:val="en-US"/>
                      </w:rPr>
                      <w:t>15</w:t>
                    </w:r>
                  </w:p>
                </w:txbxContent>
              </v:textbox>
            </v:rect>
            <v:rect id="_x0000_s1081" style="position:absolute;left:5017;top:5229;width:149;height:219" filled="f" stroked="f">
              <v:textbox style="mso-next-textbox:#_x0000_s1081" inset="0,0,0,0">
                <w:txbxContent>
                  <w:p w:rsidR="00493144" w:rsidRDefault="00493144" w:rsidP="00493144">
                    <w:pPr>
                      <w:jc w:val="center"/>
                      <w:rPr>
                        <w:sz w:val="20"/>
                      </w:rPr>
                    </w:pPr>
                    <w:r>
                      <w:rPr>
                        <w:rFonts w:ascii="Arial" w:hAnsi="Arial" w:cs="Arial"/>
                        <w:color w:val="000000"/>
                        <w:sz w:val="20"/>
                        <w:szCs w:val="16"/>
                        <w:lang w:val="en-US"/>
                      </w:rPr>
                      <w:t>30</w:t>
                    </w:r>
                  </w:p>
                </w:txbxContent>
              </v:textbox>
            </v:rect>
            <v:rect id="_x0000_s1082" style="position:absolute;left:4515;top:5229;width:149;height:219" filled="f" stroked="f">
              <v:textbox style="mso-next-textbox:#_x0000_s1082" inset="0,0,0,0">
                <w:txbxContent>
                  <w:p w:rsidR="00493144" w:rsidRDefault="00493144" w:rsidP="00493144">
                    <w:pPr>
                      <w:jc w:val="center"/>
                      <w:rPr>
                        <w:sz w:val="20"/>
                      </w:rPr>
                    </w:pPr>
                    <w:r>
                      <w:rPr>
                        <w:rFonts w:ascii="Arial" w:hAnsi="Arial" w:cs="Arial"/>
                        <w:color w:val="000000"/>
                        <w:sz w:val="20"/>
                        <w:szCs w:val="16"/>
                        <w:lang w:val="en-US"/>
                      </w:rPr>
                      <w:t>25</w:t>
                    </w:r>
                  </w:p>
                </w:txbxContent>
              </v:textbox>
            </v:rect>
            <v:rect id="_x0000_s1083" style="position:absolute;left:4047;top:5229;width:149;height:219" filled="f" stroked="f">
              <v:textbox style="mso-next-textbox:#_x0000_s1083" inset="0,0,0,0">
                <w:txbxContent>
                  <w:p w:rsidR="00493144" w:rsidRDefault="00493144" w:rsidP="00493144">
                    <w:pPr>
                      <w:jc w:val="center"/>
                      <w:rPr>
                        <w:sz w:val="20"/>
                      </w:rPr>
                    </w:pPr>
                    <w:r>
                      <w:rPr>
                        <w:rFonts w:ascii="Arial" w:hAnsi="Arial" w:cs="Arial"/>
                        <w:color w:val="000000"/>
                        <w:sz w:val="20"/>
                        <w:szCs w:val="16"/>
                        <w:lang w:val="en-US"/>
                      </w:rPr>
                      <w:t>20</w:t>
                    </w:r>
                  </w:p>
                </w:txbxContent>
              </v:textbox>
            </v:rect>
            <v:rect id="_x0000_s1084" style="position:absolute;left:4440;top:5607;width:1087;height:219" filled="f" stroked="f">
              <v:textbox style="mso-next-textbox:#_x0000_s1084" inset="0,0,0,0">
                <w:txbxContent>
                  <w:p w:rsidR="00493144" w:rsidRDefault="00493144" w:rsidP="00493144">
                    <w:pPr>
                      <w:jc w:val="center"/>
                      <w:rPr>
                        <w:b/>
                        <w:bCs/>
                      </w:rPr>
                    </w:pPr>
                    <w:r>
                      <w:rPr>
                        <w:b/>
                        <w:bCs/>
                        <w:color w:val="000000"/>
                        <w:szCs w:val="16"/>
                      </w:rPr>
                      <w:t>Температура</w:t>
                    </w:r>
                    <w:r>
                      <w:rPr>
                        <w:b/>
                        <w:bCs/>
                        <w:color w:val="000000"/>
                        <w:szCs w:val="16"/>
                        <w:lang w:val="en-US"/>
                      </w:rPr>
                      <w:t xml:space="preserve"> (°C)</w:t>
                    </w:r>
                  </w:p>
                </w:txbxContent>
              </v:textbox>
            </v:rect>
            <v:rect id="_x0000_s1085" style="position:absolute;left:1419;top:2547;width:1106;height:360" filled="f" stroked="f">
              <v:textbox style="mso-next-textbox:#_x0000_s1085" inset="0,0,0,0">
                <w:txbxContent>
                  <w:p w:rsidR="00493144" w:rsidRDefault="00493144" w:rsidP="00493144">
                    <w:pPr>
                      <w:jc w:val="center"/>
                      <w:rPr>
                        <w:b/>
                        <w:bCs/>
                      </w:rPr>
                    </w:pPr>
                    <w:r>
                      <w:rPr>
                        <w:b/>
                        <w:bCs/>
                        <w:color w:val="000000"/>
                        <w:szCs w:val="16"/>
                      </w:rPr>
                      <w:t>Потребление СО</w:t>
                    </w:r>
                    <w:r>
                      <w:rPr>
                        <w:b/>
                        <w:bCs/>
                        <w:color w:val="000000"/>
                        <w:szCs w:val="16"/>
                        <w:vertAlign w:val="subscript"/>
                      </w:rPr>
                      <w:t>2</w:t>
                    </w:r>
                  </w:p>
                </w:txbxContent>
              </v:textbox>
            </v:rect>
            <v:shape id="_x0000_s1086" style="position:absolute;left:1858;top:4059;width:3100;height:956" coordsize="3100,956" path="m,956l83,818,178,685,284,561r77,-81l450,404,556,338,669,285,787,242,1189,138,1669,86,2142,43,2621,14,3100,e" filled="f" strokeweight=".9pt">
              <v:path arrowok="t"/>
            </v:shape>
            <v:shape id="_x0000_s1087" style="position:absolute;left:1841;top:3564;width:3094;height:1479" coordsize="3094,1479" path="m,1479l82,1327,183,1184,284,1046,390,918,662,695,928,457,1419,100,1839,48,2254,15,2674,r420,e" filled="f" strokeweight=".9pt">
              <v:path arrowok="t"/>
            </v:shape>
            <v:shape id="_x0000_s1088" style="position:absolute;left:1829;top:2980;width:3106;height:2077" coordsize="3106,2077" path="m,2077l148,1854,301,1649,467,1450,639,1269,964,989,1289,722,1567,256r255,-90l2076,100,2331,47,2585,14,2845,r261,4e" filled="f" strokeweight=".9pt">
              <v:path arrowok="t"/>
            </v:shape>
            <v:rect id="_x0000_s1089" style="position:absolute;left:4668;top:2547;width:1285;height:180" filled="f" stroked="f">
              <v:textbox style="mso-next-textbox:#_x0000_s1089" inset="0,0,0,0">
                <w:txbxContent>
                  <w:p w:rsidR="00493144" w:rsidRDefault="00493144" w:rsidP="00493144">
                    <w:pPr>
                      <w:pStyle w:val="6"/>
                    </w:pPr>
                    <w:r>
                      <w:t>Интенсивность света</w:t>
                    </w:r>
                  </w:p>
                </w:txbxContent>
              </v:textbox>
            </v:rect>
            <v:rect id="_x0000_s1090" style="position:absolute;left:5136;top:3436;width:560;height:191" filled="f" stroked="f">
              <v:textbox style="mso-next-textbox:#_x0000_s1090" inset="0,0,0,0">
                <w:txbxContent>
                  <w:p w:rsidR="00493144" w:rsidRDefault="00493144" w:rsidP="00493144">
                    <w:pPr>
                      <w:jc w:val="center"/>
                    </w:pPr>
                    <w:r>
                      <w:rPr>
                        <w:rFonts w:ascii="Arial" w:hAnsi="Arial" w:cs="Arial"/>
                        <w:color w:val="000000"/>
                        <w:sz w:val="16"/>
                        <w:szCs w:val="16"/>
                      </w:rPr>
                      <w:t>Растение 2</w:t>
                    </w:r>
                  </w:p>
                </w:txbxContent>
              </v:textbox>
            </v:rect>
            <v:rect id="_x0000_s1091" style="position:absolute;left:5136;top:3987;width:560;height:191" filled="f" stroked="f">
              <v:textbox style="mso-next-textbox:#_x0000_s1091" inset="0,0,0,0">
                <w:txbxContent>
                  <w:p w:rsidR="00493144" w:rsidRDefault="00493144" w:rsidP="00493144">
                    <w:pPr>
                      <w:jc w:val="center"/>
                    </w:pPr>
                    <w:r>
                      <w:rPr>
                        <w:rFonts w:ascii="Arial" w:hAnsi="Arial" w:cs="Arial"/>
                        <w:color w:val="000000"/>
                        <w:sz w:val="16"/>
                        <w:szCs w:val="16"/>
                      </w:rPr>
                      <w:t>Растение 1</w:t>
                    </w:r>
                  </w:p>
                </w:txbxContent>
              </v:textbox>
            </v:rect>
            <v:rect id="_x0000_s1092" style="position:absolute;left:5136;top:2907;width:560;height:191" filled="f" stroked="f">
              <v:textbox style="mso-next-textbox:#_x0000_s1092" inset="0,0,0,0">
                <w:txbxContent>
                  <w:p w:rsidR="00493144" w:rsidRDefault="00493144" w:rsidP="00493144">
                    <w:pPr>
                      <w:jc w:val="center"/>
                    </w:pPr>
                    <w:r>
                      <w:rPr>
                        <w:rFonts w:ascii="Arial" w:hAnsi="Arial" w:cs="Arial"/>
                        <w:color w:val="000000"/>
                        <w:sz w:val="16"/>
                        <w:szCs w:val="16"/>
                      </w:rPr>
                      <w:t>Растение 3</w:t>
                    </w:r>
                  </w:p>
                </w:txbxContent>
              </v:textbox>
            </v:rect>
            <w10:wrap type="topAndBottom"/>
          </v:group>
        </w:pict>
      </w:r>
      <w:r w:rsidR="000F45AA">
        <w:rPr>
          <w:rFonts w:ascii="Times New Roman" w:hAnsi="Times New Roman" w:cs="Times New Roman"/>
          <w:b/>
          <w:bCs/>
          <w:sz w:val="28"/>
          <w:szCs w:val="28"/>
        </w:rPr>
        <w:t>4</w:t>
      </w:r>
      <w:r w:rsidR="00493144" w:rsidRPr="00493144">
        <w:rPr>
          <w:rFonts w:ascii="Times New Roman" w:hAnsi="Times New Roman" w:cs="Times New Roman"/>
          <w:b/>
          <w:bCs/>
          <w:sz w:val="28"/>
          <w:szCs w:val="28"/>
        </w:rPr>
        <w:t xml:space="preserve">. Фотосинтез в растениях зависит от температуры (Т) и интенсивности света (И). </w:t>
      </w:r>
      <w:r w:rsidR="00493144" w:rsidRPr="00493144">
        <w:rPr>
          <w:rFonts w:ascii="Times New Roman" w:hAnsi="Times New Roman" w:cs="Times New Roman"/>
          <w:b/>
          <w:bCs/>
          <w:sz w:val="28"/>
          <w:szCs w:val="28"/>
        </w:rPr>
        <w:lastRenderedPageBreak/>
        <w:t>На графике изображены результаты измерений поглощения СО</w:t>
      </w:r>
      <w:r w:rsidR="00493144" w:rsidRPr="00493144">
        <w:rPr>
          <w:rFonts w:ascii="Times New Roman" w:hAnsi="Times New Roman" w:cs="Times New Roman"/>
          <w:b/>
          <w:bCs/>
          <w:sz w:val="28"/>
          <w:szCs w:val="28"/>
          <w:vertAlign w:val="subscript"/>
        </w:rPr>
        <w:t>2</w:t>
      </w:r>
      <w:r w:rsidR="00493144" w:rsidRPr="00493144">
        <w:rPr>
          <w:rFonts w:ascii="Times New Roman" w:hAnsi="Times New Roman" w:cs="Times New Roman"/>
          <w:b/>
          <w:bCs/>
          <w:sz w:val="28"/>
          <w:szCs w:val="28"/>
        </w:rPr>
        <w:t xml:space="preserve"> тремя растениями одного вида, выращенными при различных условиях освещенности. Выберите правильное сочетание факторов для приведенных в таблице диапазонов температур. </w:t>
      </w:r>
    </w:p>
    <w:p w:rsidR="00493144" w:rsidRPr="00493144" w:rsidRDefault="00493144" w:rsidP="000F45AA">
      <w:pPr>
        <w:spacing w:after="0"/>
        <w:ind w:left="284" w:hanging="284"/>
        <w:jc w:val="both"/>
        <w:rPr>
          <w:rFonts w:ascii="Times New Roman" w:hAnsi="Times New Roman" w:cs="Times New Roman"/>
          <w:sz w:val="28"/>
          <w:szCs w:val="28"/>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354"/>
        <w:gridCol w:w="4684"/>
      </w:tblGrid>
      <w:tr w:rsidR="00493144" w:rsidRPr="00493144" w:rsidTr="000F45AA">
        <w:trPr>
          <w:trHeight w:val="320"/>
          <w:jc w:val="center"/>
        </w:trPr>
        <w:tc>
          <w:tcPr>
            <w:tcW w:w="600" w:type="dxa"/>
            <w:vAlign w:val="center"/>
          </w:tcPr>
          <w:p w:rsidR="00493144" w:rsidRPr="00493144" w:rsidRDefault="00493144" w:rsidP="000F45AA">
            <w:pPr>
              <w:spacing w:after="0"/>
              <w:ind w:left="284" w:hanging="284"/>
              <w:jc w:val="center"/>
              <w:rPr>
                <w:rFonts w:ascii="Times New Roman" w:hAnsi="Times New Roman" w:cs="Times New Roman"/>
                <w:sz w:val="28"/>
                <w:szCs w:val="28"/>
              </w:rPr>
            </w:pPr>
          </w:p>
        </w:tc>
        <w:tc>
          <w:tcPr>
            <w:tcW w:w="4354" w:type="dxa"/>
            <w:vAlign w:val="center"/>
          </w:tcPr>
          <w:p w:rsidR="00493144" w:rsidRPr="00493144" w:rsidRDefault="00493144" w:rsidP="000F45AA">
            <w:pPr>
              <w:spacing w:after="0"/>
              <w:ind w:left="284" w:hanging="284"/>
              <w:jc w:val="center"/>
              <w:rPr>
                <w:rFonts w:ascii="Times New Roman" w:hAnsi="Times New Roman" w:cs="Times New Roman"/>
                <w:b/>
                <w:bCs/>
                <w:sz w:val="28"/>
                <w:szCs w:val="28"/>
                <w:lang w:val="en-US"/>
              </w:rPr>
            </w:pPr>
            <w:r w:rsidRPr="00493144">
              <w:rPr>
                <w:rFonts w:ascii="Times New Roman" w:hAnsi="Times New Roman" w:cs="Times New Roman"/>
                <w:b/>
                <w:bCs/>
                <w:sz w:val="28"/>
                <w:szCs w:val="28"/>
                <w:lang w:val="en-US"/>
              </w:rPr>
              <w:t>–5...  0°C</w:t>
            </w:r>
          </w:p>
        </w:tc>
        <w:tc>
          <w:tcPr>
            <w:tcW w:w="4680" w:type="dxa"/>
            <w:vAlign w:val="center"/>
          </w:tcPr>
          <w:p w:rsidR="00493144" w:rsidRPr="00493144" w:rsidRDefault="00493144" w:rsidP="000F45AA">
            <w:pPr>
              <w:spacing w:after="0"/>
              <w:ind w:left="284" w:hanging="284"/>
              <w:jc w:val="center"/>
              <w:rPr>
                <w:rFonts w:ascii="Times New Roman" w:hAnsi="Times New Roman" w:cs="Times New Roman"/>
                <w:b/>
                <w:bCs/>
                <w:sz w:val="28"/>
                <w:szCs w:val="28"/>
                <w:lang w:val="en-US"/>
              </w:rPr>
            </w:pPr>
            <w:r w:rsidRPr="00493144">
              <w:rPr>
                <w:rFonts w:ascii="Times New Roman" w:hAnsi="Times New Roman" w:cs="Times New Roman"/>
                <w:b/>
                <w:bCs/>
                <w:sz w:val="28"/>
                <w:szCs w:val="28"/>
                <w:lang w:val="en-US"/>
              </w:rPr>
              <w:t>20...  30°C</w:t>
            </w:r>
          </w:p>
        </w:tc>
      </w:tr>
      <w:tr w:rsidR="00493144" w:rsidRPr="00493144" w:rsidTr="000F45AA">
        <w:trPr>
          <w:jc w:val="center"/>
        </w:trPr>
        <w:tc>
          <w:tcPr>
            <w:tcW w:w="600" w:type="dxa"/>
            <w:vAlign w:val="center"/>
          </w:tcPr>
          <w:p w:rsidR="00493144" w:rsidRPr="00493144" w:rsidRDefault="00493144" w:rsidP="000F45AA">
            <w:pPr>
              <w:pStyle w:val="2"/>
              <w:ind w:left="284" w:hanging="284"/>
              <w:jc w:val="center"/>
              <w:rPr>
                <w:sz w:val="28"/>
                <w:szCs w:val="28"/>
                <w:lang w:val="en-US"/>
              </w:rPr>
            </w:pPr>
            <w:r w:rsidRPr="00493144">
              <w:rPr>
                <w:sz w:val="28"/>
                <w:szCs w:val="28"/>
                <w:lang w:val="en-US"/>
              </w:rPr>
              <w:t>A</w:t>
            </w:r>
          </w:p>
        </w:tc>
        <w:tc>
          <w:tcPr>
            <w:tcW w:w="4354" w:type="dxa"/>
            <w:vAlign w:val="center"/>
          </w:tcPr>
          <w:p w:rsidR="00493144" w:rsidRPr="00493144"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lang w:val="en-US"/>
              </w:rPr>
              <w:t>T</w:t>
            </w:r>
            <w:r w:rsidRPr="00493144">
              <w:rPr>
                <w:rFonts w:ascii="Times New Roman" w:hAnsi="Times New Roman" w:cs="Times New Roman"/>
                <w:sz w:val="28"/>
                <w:szCs w:val="28"/>
              </w:rPr>
              <w:t xml:space="preserve"> и И – лимитирующие факторы</w:t>
            </w:r>
          </w:p>
        </w:tc>
        <w:tc>
          <w:tcPr>
            <w:tcW w:w="4680" w:type="dxa"/>
            <w:vAlign w:val="center"/>
          </w:tcPr>
          <w:p w:rsidR="00493144" w:rsidRPr="00493144"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lang w:val="en-US"/>
              </w:rPr>
              <w:t>T</w:t>
            </w:r>
            <w:r w:rsidRPr="00493144">
              <w:rPr>
                <w:rFonts w:ascii="Times New Roman" w:hAnsi="Times New Roman" w:cs="Times New Roman"/>
                <w:sz w:val="28"/>
                <w:szCs w:val="28"/>
              </w:rPr>
              <w:t xml:space="preserve"> и И – нелимитирующие  факторы</w:t>
            </w:r>
          </w:p>
        </w:tc>
      </w:tr>
      <w:tr w:rsidR="00493144" w:rsidRPr="00493144" w:rsidTr="000F45AA">
        <w:trPr>
          <w:jc w:val="center"/>
        </w:trPr>
        <w:tc>
          <w:tcPr>
            <w:tcW w:w="600" w:type="dxa"/>
            <w:vAlign w:val="center"/>
          </w:tcPr>
          <w:p w:rsidR="00493144" w:rsidRPr="00493144" w:rsidRDefault="00493144" w:rsidP="000F45AA">
            <w:pPr>
              <w:spacing w:after="0"/>
              <w:ind w:left="284" w:hanging="284"/>
              <w:jc w:val="center"/>
              <w:rPr>
                <w:rFonts w:ascii="Times New Roman" w:hAnsi="Times New Roman" w:cs="Times New Roman"/>
                <w:b/>
                <w:bCs/>
                <w:sz w:val="28"/>
                <w:szCs w:val="28"/>
              </w:rPr>
            </w:pPr>
            <w:r w:rsidRPr="00493144">
              <w:rPr>
                <w:rFonts w:ascii="Times New Roman" w:hAnsi="Times New Roman" w:cs="Times New Roman"/>
                <w:b/>
                <w:bCs/>
                <w:sz w:val="28"/>
                <w:szCs w:val="28"/>
                <w:lang w:val="en-US"/>
              </w:rPr>
              <w:t>B</w:t>
            </w:r>
          </w:p>
        </w:tc>
        <w:tc>
          <w:tcPr>
            <w:tcW w:w="4354" w:type="dxa"/>
            <w:vAlign w:val="center"/>
          </w:tcPr>
          <w:p w:rsidR="000F45AA"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rPr>
              <w:t xml:space="preserve">Т – лимитирующий, </w:t>
            </w:r>
          </w:p>
          <w:p w:rsidR="00493144" w:rsidRPr="00493144"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rPr>
              <w:t>И – нелимитирующий</w:t>
            </w:r>
          </w:p>
        </w:tc>
        <w:tc>
          <w:tcPr>
            <w:tcW w:w="4680" w:type="dxa"/>
            <w:vAlign w:val="center"/>
          </w:tcPr>
          <w:p w:rsidR="000F45AA"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lang w:val="en-US"/>
              </w:rPr>
              <w:t>T</w:t>
            </w:r>
            <w:r w:rsidRPr="00493144">
              <w:rPr>
                <w:rFonts w:ascii="Times New Roman" w:hAnsi="Times New Roman" w:cs="Times New Roman"/>
                <w:sz w:val="28"/>
                <w:szCs w:val="28"/>
              </w:rPr>
              <w:t xml:space="preserve"> – нелимитирующий, </w:t>
            </w:r>
          </w:p>
          <w:p w:rsidR="00493144" w:rsidRPr="00493144"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rPr>
              <w:t xml:space="preserve">И –  лимитирующий  </w:t>
            </w:r>
          </w:p>
        </w:tc>
      </w:tr>
      <w:tr w:rsidR="00493144" w:rsidRPr="00493144" w:rsidTr="000F45AA">
        <w:trPr>
          <w:jc w:val="center"/>
        </w:trPr>
        <w:tc>
          <w:tcPr>
            <w:tcW w:w="600" w:type="dxa"/>
            <w:vAlign w:val="center"/>
          </w:tcPr>
          <w:p w:rsidR="00493144" w:rsidRPr="00493144" w:rsidRDefault="00493144" w:rsidP="000F45AA">
            <w:pPr>
              <w:spacing w:after="0"/>
              <w:ind w:left="284" w:hanging="284"/>
              <w:jc w:val="center"/>
              <w:rPr>
                <w:rFonts w:ascii="Times New Roman" w:hAnsi="Times New Roman" w:cs="Times New Roman"/>
                <w:b/>
                <w:bCs/>
                <w:sz w:val="28"/>
                <w:szCs w:val="28"/>
              </w:rPr>
            </w:pPr>
            <w:r w:rsidRPr="00493144">
              <w:rPr>
                <w:rFonts w:ascii="Times New Roman" w:hAnsi="Times New Roman" w:cs="Times New Roman"/>
                <w:b/>
                <w:bCs/>
                <w:sz w:val="28"/>
                <w:szCs w:val="28"/>
                <w:lang w:val="en-US"/>
              </w:rPr>
              <w:t>C</w:t>
            </w:r>
          </w:p>
        </w:tc>
        <w:tc>
          <w:tcPr>
            <w:tcW w:w="4354" w:type="dxa"/>
            <w:vAlign w:val="center"/>
          </w:tcPr>
          <w:p w:rsidR="000F45AA"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lang w:val="en-US"/>
              </w:rPr>
              <w:t>T</w:t>
            </w:r>
            <w:r w:rsidRPr="00493144">
              <w:rPr>
                <w:rFonts w:ascii="Times New Roman" w:hAnsi="Times New Roman" w:cs="Times New Roman"/>
                <w:sz w:val="28"/>
                <w:szCs w:val="28"/>
              </w:rPr>
              <w:t xml:space="preserve"> – лимитирующий, </w:t>
            </w:r>
          </w:p>
          <w:p w:rsidR="00493144" w:rsidRPr="00493144"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rPr>
              <w:t>И – нелимитирующий</w:t>
            </w:r>
          </w:p>
        </w:tc>
        <w:tc>
          <w:tcPr>
            <w:tcW w:w="4680" w:type="dxa"/>
            <w:vAlign w:val="center"/>
          </w:tcPr>
          <w:p w:rsidR="000F45AA"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lang w:val="en-US"/>
              </w:rPr>
              <w:t>T</w:t>
            </w:r>
            <w:r w:rsidRPr="00493144">
              <w:rPr>
                <w:rFonts w:ascii="Times New Roman" w:hAnsi="Times New Roman" w:cs="Times New Roman"/>
                <w:sz w:val="28"/>
                <w:szCs w:val="28"/>
              </w:rPr>
              <w:t xml:space="preserve"> – лимитирующий, </w:t>
            </w:r>
          </w:p>
          <w:p w:rsidR="00493144" w:rsidRPr="00493144"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rPr>
              <w:t>И –нелимитирующий</w:t>
            </w:r>
          </w:p>
        </w:tc>
      </w:tr>
      <w:tr w:rsidR="00493144" w:rsidRPr="00493144" w:rsidTr="000F45AA">
        <w:trPr>
          <w:jc w:val="center"/>
        </w:trPr>
        <w:tc>
          <w:tcPr>
            <w:tcW w:w="600" w:type="dxa"/>
            <w:vAlign w:val="center"/>
          </w:tcPr>
          <w:p w:rsidR="00493144" w:rsidRPr="00493144" w:rsidRDefault="00493144" w:rsidP="000F45AA">
            <w:pPr>
              <w:spacing w:after="0"/>
              <w:ind w:left="284" w:hanging="284"/>
              <w:jc w:val="center"/>
              <w:rPr>
                <w:rFonts w:ascii="Times New Roman" w:hAnsi="Times New Roman" w:cs="Times New Roman"/>
                <w:b/>
                <w:bCs/>
                <w:sz w:val="28"/>
                <w:szCs w:val="28"/>
              </w:rPr>
            </w:pPr>
            <w:r w:rsidRPr="00493144">
              <w:rPr>
                <w:rFonts w:ascii="Times New Roman" w:hAnsi="Times New Roman" w:cs="Times New Roman"/>
                <w:b/>
                <w:bCs/>
                <w:sz w:val="28"/>
                <w:szCs w:val="28"/>
                <w:lang w:val="en-US"/>
              </w:rPr>
              <w:t>D</w:t>
            </w:r>
          </w:p>
        </w:tc>
        <w:tc>
          <w:tcPr>
            <w:tcW w:w="4354" w:type="dxa"/>
            <w:vAlign w:val="center"/>
          </w:tcPr>
          <w:p w:rsidR="000F45AA"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lang w:val="en-US"/>
              </w:rPr>
              <w:t>T</w:t>
            </w:r>
            <w:r w:rsidRPr="00493144">
              <w:rPr>
                <w:rFonts w:ascii="Times New Roman" w:hAnsi="Times New Roman" w:cs="Times New Roman"/>
                <w:sz w:val="28"/>
                <w:szCs w:val="28"/>
              </w:rPr>
              <w:t xml:space="preserve"> – нелимитирующий, </w:t>
            </w:r>
          </w:p>
          <w:p w:rsidR="00493144" w:rsidRPr="00493144"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rPr>
              <w:t>И – лимитирующий</w:t>
            </w:r>
          </w:p>
        </w:tc>
        <w:tc>
          <w:tcPr>
            <w:tcW w:w="4680" w:type="dxa"/>
            <w:vAlign w:val="center"/>
          </w:tcPr>
          <w:p w:rsidR="000F45AA"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lang w:val="en-US"/>
              </w:rPr>
              <w:t>T</w:t>
            </w:r>
            <w:r w:rsidRPr="00493144">
              <w:rPr>
                <w:rFonts w:ascii="Times New Roman" w:hAnsi="Times New Roman" w:cs="Times New Roman"/>
                <w:sz w:val="28"/>
                <w:szCs w:val="28"/>
              </w:rPr>
              <w:t xml:space="preserve"> – лимитирующий, </w:t>
            </w:r>
          </w:p>
          <w:p w:rsidR="00493144" w:rsidRPr="00493144" w:rsidRDefault="00493144"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rPr>
              <w:t>И – нелимитирующий</w:t>
            </w:r>
          </w:p>
        </w:tc>
      </w:tr>
      <w:tr w:rsidR="00493144" w:rsidRPr="00493144" w:rsidTr="000F45AA">
        <w:trPr>
          <w:cantSplit/>
          <w:trHeight w:val="455"/>
          <w:jc w:val="center"/>
        </w:trPr>
        <w:tc>
          <w:tcPr>
            <w:tcW w:w="600" w:type="dxa"/>
            <w:vAlign w:val="center"/>
          </w:tcPr>
          <w:p w:rsidR="00493144" w:rsidRPr="00493144" w:rsidRDefault="00493144" w:rsidP="000F45AA">
            <w:pPr>
              <w:spacing w:after="0"/>
              <w:ind w:left="284" w:hanging="284"/>
              <w:jc w:val="center"/>
              <w:rPr>
                <w:rFonts w:ascii="Times New Roman" w:hAnsi="Times New Roman" w:cs="Times New Roman"/>
                <w:b/>
                <w:bCs/>
                <w:sz w:val="28"/>
                <w:szCs w:val="28"/>
              </w:rPr>
            </w:pPr>
            <w:r w:rsidRPr="00493144">
              <w:rPr>
                <w:rFonts w:ascii="Times New Roman" w:hAnsi="Times New Roman" w:cs="Times New Roman"/>
                <w:b/>
                <w:bCs/>
                <w:sz w:val="28"/>
                <w:szCs w:val="28"/>
                <w:lang w:val="en-US"/>
              </w:rPr>
              <w:t>E</w:t>
            </w:r>
          </w:p>
        </w:tc>
        <w:tc>
          <w:tcPr>
            <w:tcW w:w="9038" w:type="dxa"/>
            <w:gridSpan w:val="2"/>
            <w:vAlign w:val="center"/>
          </w:tcPr>
          <w:p w:rsidR="00493144" w:rsidRPr="00493144" w:rsidRDefault="00493144" w:rsidP="000F45AA">
            <w:pPr>
              <w:spacing w:after="0"/>
              <w:ind w:left="284" w:hanging="284"/>
              <w:jc w:val="both"/>
              <w:rPr>
                <w:rFonts w:ascii="Times New Roman" w:hAnsi="Times New Roman" w:cs="Times New Roman"/>
                <w:sz w:val="28"/>
                <w:szCs w:val="28"/>
              </w:rPr>
            </w:pPr>
            <w:r w:rsidRPr="00493144">
              <w:rPr>
                <w:rFonts w:ascii="Times New Roman" w:hAnsi="Times New Roman" w:cs="Times New Roman"/>
                <w:sz w:val="28"/>
                <w:szCs w:val="28"/>
              </w:rPr>
              <w:t>Ни одна из приведенных комбинаций не верна</w:t>
            </w:r>
          </w:p>
        </w:tc>
      </w:tr>
    </w:tbl>
    <w:p w:rsidR="000F45AA" w:rsidRDefault="000F45AA" w:rsidP="000F45AA">
      <w:pPr>
        <w:spacing w:after="0" w:line="240" w:lineRule="auto"/>
        <w:ind w:left="284" w:hanging="284"/>
        <w:jc w:val="both"/>
        <w:rPr>
          <w:rFonts w:ascii="Times New Roman" w:hAnsi="Times New Roman" w:cs="Times New Roman"/>
          <w:b/>
          <w:bCs/>
          <w:sz w:val="28"/>
          <w:szCs w:val="28"/>
        </w:rPr>
      </w:pPr>
    </w:p>
    <w:p w:rsidR="000F45AA" w:rsidRDefault="000F45AA" w:rsidP="000F45AA">
      <w:pPr>
        <w:spacing w:after="0" w:line="240" w:lineRule="auto"/>
        <w:ind w:left="284" w:hanging="284"/>
        <w:jc w:val="both"/>
        <w:rPr>
          <w:rFonts w:ascii="Times New Roman" w:hAnsi="Times New Roman" w:cs="Times New Roman"/>
          <w:b/>
          <w:bCs/>
          <w:sz w:val="28"/>
          <w:szCs w:val="28"/>
        </w:rPr>
      </w:pPr>
    </w:p>
    <w:p w:rsidR="000F45AA" w:rsidRDefault="000F45AA" w:rsidP="000F45AA">
      <w:pPr>
        <w:spacing w:after="0" w:line="240" w:lineRule="auto"/>
        <w:ind w:left="284" w:hanging="284"/>
        <w:jc w:val="both"/>
        <w:rPr>
          <w:rFonts w:ascii="Times New Roman" w:hAnsi="Times New Roman" w:cs="Times New Roman"/>
          <w:b/>
          <w:bCs/>
          <w:sz w:val="28"/>
          <w:szCs w:val="28"/>
        </w:rPr>
      </w:pPr>
    </w:p>
    <w:p w:rsidR="00493144" w:rsidRDefault="000F45AA" w:rsidP="000F45AA">
      <w:pPr>
        <w:spacing w:after="0" w:line="240" w:lineRule="auto"/>
        <w:ind w:left="284" w:hanging="284"/>
        <w:jc w:val="both"/>
        <w:rPr>
          <w:rFonts w:ascii="Times New Roman" w:hAnsi="Times New Roman" w:cs="Times New Roman"/>
          <w:b/>
          <w:bCs/>
          <w:sz w:val="28"/>
          <w:szCs w:val="28"/>
        </w:rPr>
      </w:pPr>
      <w:r>
        <w:rPr>
          <w:rFonts w:ascii="Times New Roman" w:hAnsi="Times New Roman" w:cs="Times New Roman"/>
          <w:b/>
          <w:bCs/>
          <w:sz w:val="28"/>
          <w:szCs w:val="28"/>
        </w:rPr>
        <w:t>5</w:t>
      </w:r>
      <w:r w:rsidR="00493144" w:rsidRPr="00493144">
        <w:rPr>
          <w:rFonts w:ascii="Times New Roman" w:hAnsi="Times New Roman" w:cs="Times New Roman"/>
          <w:b/>
          <w:bCs/>
          <w:sz w:val="28"/>
          <w:szCs w:val="28"/>
        </w:rPr>
        <w:t xml:space="preserve">. Какой из графиков отражает взаимосвязь между концентрацией солей в воде (величина концентрации меняется от значений ее в пресной воде до значений, в пять раз превышающих концентрацию солей в морской воде) и процентом яиц </w:t>
      </w:r>
      <w:r w:rsidR="00493144" w:rsidRPr="00493144">
        <w:rPr>
          <w:rFonts w:ascii="Times New Roman" w:hAnsi="Times New Roman" w:cs="Times New Roman"/>
          <w:b/>
          <w:bCs/>
          <w:i/>
          <w:sz w:val="28"/>
          <w:szCs w:val="28"/>
        </w:rPr>
        <w:t>морских</w:t>
      </w:r>
      <w:r w:rsidR="00493144" w:rsidRPr="00493144">
        <w:rPr>
          <w:rFonts w:ascii="Times New Roman" w:hAnsi="Times New Roman" w:cs="Times New Roman"/>
          <w:b/>
          <w:bCs/>
          <w:sz w:val="28"/>
          <w:szCs w:val="28"/>
        </w:rPr>
        <w:t xml:space="preserve"> </w:t>
      </w:r>
      <w:r w:rsidR="00493144" w:rsidRPr="00493144">
        <w:rPr>
          <w:rFonts w:ascii="Times New Roman" w:hAnsi="Times New Roman" w:cs="Times New Roman"/>
          <w:b/>
          <w:bCs/>
          <w:i/>
          <w:sz w:val="28"/>
          <w:szCs w:val="28"/>
        </w:rPr>
        <w:t>креветок</w:t>
      </w:r>
      <w:r w:rsidR="00493144" w:rsidRPr="00493144">
        <w:rPr>
          <w:rFonts w:ascii="Times New Roman" w:hAnsi="Times New Roman" w:cs="Times New Roman"/>
          <w:b/>
          <w:bCs/>
          <w:sz w:val="28"/>
          <w:szCs w:val="28"/>
        </w:rPr>
        <w:t>, из которых в данных условиях выводится потомство?</w:t>
      </w:r>
    </w:p>
    <w:p w:rsidR="000F45AA" w:rsidRDefault="000F45AA" w:rsidP="000F45AA">
      <w:pPr>
        <w:spacing w:after="0" w:line="240" w:lineRule="auto"/>
        <w:ind w:left="284" w:hanging="284"/>
        <w:jc w:val="both"/>
        <w:rPr>
          <w:rFonts w:ascii="Times New Roman" w:hAnsi="Times New Roman" w:cs="Times New Roman"/>
          <w:b/>
          <w:bCs/>
          <w:sz w:val="28"/>
          <w:szCs w:val="28"/>
        </w:rPr>
      </w:pPr>
    </w:p>
    <w:p w:rsidR="000F45AA" w:rsidRPr="00493144" w:rsidRDefault="007422B3" w:rsidP="000F45AA">
      <w:pPr>
        <w:spacing w:after="0" w:line="240" w:lineRule="auto"/>
        <w:ind w:left="284" w:hanging="284"/>
        <w:jc w:val="both"/>
        <w:rPr>
          <w:rFonts w:ascii="Times New Roman" w:hAnsi="Times New Roman" w:cs="Times New Roman"/>
          <w:b/>
          <w:bCs/>
          <w:sz w:val="28"/>
          <w:szCs w:val="28"/>
        </w:rPr>
      </w:pPr>
      <w:r>
        <w:rPr>
          <w:rFonts w:ascii="Times New Roman" w:hAnsi="Times New Roman" w:cs="Times New Roman"/>
          <w:noProof/>
          <w:sz w:val="28"/>
          <w:szCs w:val="28"/>
        </w:rPr>
        <w:pict>
          <v:group id="_x0000_s1093" style="position:absolute;left:0;text-align:left;margin-left:1in;margin-top:18.35pt;width:478.9pt;height:309.95pt;z-index:251670528" coordorigin="2094,10494" coordsize="5160,2633">
            <v:group id="_x0000_s1094" style="position:absolute;left:2574;top:10494;width:4680;height:2633" coordorigin="2523,7101" coordsize="4800,27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2523;top:7101;width:4800;height:2777" o:preferrelative="f">
                <v:fill o:detectmouseclick="t"/>
                <v:path o:extrusionok="t" o:connecttype="none"/>
                <o:lock v:ext="edit" text="t"/>
              </v:shape>
              <v:shape id="_x0000_s1096" style="position:absolute;left:2823;top:7255;width:750;height:772" coordsize="900,900" path="m,900c195,885,390,870,540,720,690,570,840,120,900,e" filled="f">
                <v:path arrowok="t"/>
              </v:shape>
              <v:group id="_x0000_s1097" style="position:absolute;left:2823;top:7101;width:3750;height:2386" coordorigin="2823,7101" coordsize="3750,2386">
                <v:line id="_x0000_s1098" style="position:absolute;flip:y" from="2823,7101" to="2823,8027">
                  <v:stroke endarrow="block"/>
                </v:line>
                <v:line id="_x0000_s1099" style="position:absolute" from="2823,8027" to="3723,8027">
                  <v:stroke endarrow="block"/>
                </v:line>
                <v:shape id="_x0000_s1100" style="position:absolute;left:2823;top:7255;width:750;height:772" coordsize="900,900" path="m,900c195,885,390,870,540,720,690,570,840,120,900,e" filled="f" strokeweight="2.5pt">
                  <v:stroke dashstyle="1 1"/>
                  <v:path arrowok="t"/>
                </v:shape>
                <v:line id="_x0000_s1101" style="position:absolute;flip:y" from="5673,7101" to="5673,8027">
                  <v:stroke endarrow="block"/>
                </v:line>
                <v:line id="_x0000_s1102" style="position:absolute" from="5673,8027" to="6573,8027">
                  <v:stroke endarrow="block"/>
                </v:line>
                <v:line id="_x0000_s1103" style="position:absolute;flip:y" from="5673,7410" to="6423,8027" strokeweight="2.5pt">
                  <v:stroke dashstyle="1 1"/>
                </v:line>
                <v:line id="_x0000_s1104" style="position:absolute;flip:y" from="2823,8490" to="2823,9415">
                  <v:stroke endarrow="block"/>
                </v:line>
                <v:line id="_x0000_s1105" style="position:absolute" from="2823,9415" to="4023,9416">
                  <v:stroke endarrow="block"/>
                </v:line>
                <v:shape id="_x0000_s1106" style="position:absolute;left:2823;top:8536;width:1050;height:797" coordsize="1260,930" path="m,930c60,900,120,870,180,750,240,630,300,330,360,210,420,90,480,60,540,30,600,,660,,720,30v60,30,120,60,180,180c960,330,1020,630,1080,750v60,120,120,150,180,180e" filled="f" strokeweight="2.5pt">
                  <v:stroke dashstyle="1 1"/>
                  <v:path arrowok="t"/>
                </v:shape>
                <v:line id="_x0000_s1107" style="position:absolute;flip:y" from="5673,8407" to="5673,9487">
                  <v:stroke endarrow="block"/>
                </v:line>
                <v:line id="_x0000_s1108" style="position:absolute" from="5673,9487" to="6573,9487">
                  <v:stroke endarrow="block"/>
                </v:line>
                <v:line id="_x0000_s1109" style="position:absolute" from="5673,8716" to="6423,9487" strokeweight="2.5pt">
                  <v:stroke dashstyle="1 1"/>
                </v:line>
              </v:group>
            </v:group>
            <v:rect id="_x0000_s1110" style="position:absolute;left:2094;top:10854;width:480;height:360" stroked="f">
              <v:textbox style="mso-next-textbox:#_x0000_s1110" inset="0,0,0,0">
                <w:txbxContent>
                  <w:p w:rsidR="00493144" w:rsidRDefault="00493144" w:rsidP="00493144">
                    <w:pPr>
                      <w:jc w:val="center"/>
                      <w:rPr>
                        <w:lang w:val="en-US"/>
                      </w:rPr>
                    </w:pPr>
                    <w:r>
                      <w:rPr>
                        <w:lang w:val="en-US"/>
                      </w:rPr>
                      <w:t>A</w:t>
                    </w:r>
                  </w:p>
                </w:txbxContent>
              </v:textbox>
            </v:rect>
            <v:rect id="_x0000_s1111" style="position:absolute;left:2094;top:12114;width:480;height:360" stroked="f">
              <v:textbox style="mso-next-textbox:#_x0000_s1111" inset="0,0,0,0">
                <w:txbxContent>
                  <w:p w:rsidR="00493144" w:rsidRDefault="00493144" w:rsidP="00493144">
                    <w:pPr>
                      <w:jc w:val="center"/>
                      <w:rPr>
                        <w:lang w:val="en-US"/>
                      </w:rPr>
                    </w:pPr>
                    <w:r>
                      <w:rPr>
                        <w:lang w:val="en-US"/>
                      </w:rPr>
                      <w:t>B</w:t>
                    </w:r>
                  </w:p>
                </w:txbxContent>
              </v:textbox>
            </v:rect>
            <v:rect id="_x0000_s1112" style="position:absolute;left:4974;top:10854;width:480;height:360" stroked="f">
              <v:textbox style="mso-next-textbox:#_x0000_s1112" inset="0,0,0,0">
                <w:txbxContent>
                  <w:p w:rsidR="00493144" w:rsidRDefault="00493144" w:rsidP="00493144">
                    <w:pPr>
                      <w:jc w:val="center"/>
                      <w:rPr>
                        <w:lang w:val="en-US"/>
                      </w:rPr>
                    </w:pPr>
                    <w:r>
                      <w:rPr>
                        <w:lang w:val="en-US"/>
                      </w:rPr>
                      <w:t>C</w:t>
                    </w:r>
                  </w:p>
                </w:txbxContent>
              </v:textbox>
            </v:rect>
            <v:rect id="_x0000_s1113" style="position:absolute;left:4974;top:12114;width:480;height:360" stroked="f">
              <v:textbox style="mso-next-textbox:#_x0000_s1113" inset="0,0,0,0">
                <w:txbxContent>
                  <w:p w:rsidR="00493144" w:rsidRDefault="00493144" w:rsidP="00493144">
                    <w:pPr>
                      <w:jc w:val="center"/>
                      <w:rPr>
                        <w:lang w:val="en-US"/>
                      </w:rPr>
                    </w:pPr>
                    <w:r>
                      <w:rPr>
                        <w:lang w:val="en-US"/>
                      </w:rPr>
                      <w:t>D</w:t>
                    </w:r>
                  </w:p>
                </w:txbxContent>
              </v:textbox>
            </v:rect>
            <w10:wrap type="topAndBottom"/>
          </v:group>
        </w:pict>
      </w:r>
    </w:p>
    <w:p w:rsidR="00493144" w:rsidRPr="00493144" w:rsidRDefault="00493144" w:rsidP="000F45AA">
      <w:pPr>
        <w:spacing w:after="0" w:line="240" w:lineRule="auto"/>
        <w:ind w:left="284" w:hanging="284"/>
        <w:jc w:val="both"/>
        <w:rPr>
          <w:rFonts w:ascii="Times New Roman" w:hAnsi="Times New Roman" w:cs="Times New Roman"/>
          <w:b/>
          <w:bCs/>
          <w:sz w:val="28"/>
          <w:szCs w:val="28"/>
        </w:rPr>
      </w:pPr>
    </w:p>
    <w:p w:rsidR="000F45AA" w:rsidRDefault="000F45AA" w:rsidP="000F45AA">
      <w:pPr>
        <w:pStyle w:val="a3"/>
        <w:shd w:val="clear" w:color="auto" w:fill="auto"/>
        <w:spacing w:line="26" w:lineRule="atLeast"/>
        <w:ind w:left="284" w:hanging="284"/>
        <w:jc w:val="both"/>
        <w:rPr>
          <w:b/>
          <w:sz w:val="28"/>
          <w:szCs w:val="28"/>
        </w:rPr>
      </w:pPr>
    </w:p>
    <w:p w:rsidR="000F45AA" w:rsidRDefault="000F45AA" w:rsidP="000F45AA">
      <w:pPr>
        <w:pStyle w:val="a3"/>
        <w:shd w:val="clear" w:color="auto" w:fill="auto"/>
        <w:spacing w:line="26" w:lineRule="atLeast"/>
        <w:ind w:left="284" w:hanging="284"/>
        <w:jc w:val="both"/>
        <w:rPr>
          <w:b/>
          <w:sz w:val="28"/>
          <w:szCs w:val="28"/>
        </w:rPr>
      </w:pPr>
    </w:p>
    <w:p w:rsidR="000F45AA" w:rsidRDefault="000F45AA" w:rsidP="000F45AA">
      <w:pPr>
        <w:pStyle w:val="a3"/>
        <w:shd w:val="clear" w:color="auto" w:fill="auto"/>
        <w:spacing w:line="26" w:lineRule="atLeast"/>
        <w:ind w:left="284" w:hanging="284"/>
        <w:jc w:val="both"/>
        <w:rPr>
          <w:b/>
          <w:sz w:val="28"/>
          <w:szCs w:val="28"/>
        </w:rPr>
      </w:pPr>
    </w:p>
    <w:p w:rsidR="00493144" w:rsidRDefault="000F45AA" w:rsidP="000F45AA">
      <w:pPr>
        <w:pStyle w:val="a3"/>
        <w:shd w:val="clear" w:color="auto" w:fill="auto"/>
        <w:spacing w:line="26" w:lineRule="atLeast"/>
        <w:ind w:left="284" w:hanging="284"/>
        <w:jc w:val="both"/>
        <w:rPr>
          <w:b/>
          <w:sz w:val="28"/>
          <w:szCs w:val="28"/>
        </w:rPr>
      </w:pPr>
      <w:r w:rsidRPr="000F45AA">
        <w:rPr>
          <w:b/>
          <w:sz w:val="28"/>
          <w:szCs w:val="28"/>
        </w:rPr>
        <w:t>6</w:t>
      </w:r>
      <w:r w:rsidR="00493144" w:rsidRPr="000F45AA">
        <w:rPr>
          <w:b/>
          <w:sz w:val="28"/>
          <w:szCs w:val="28"/>
        </w:rPr>
        <w:t>.</w:t>
      </w:r>
      <w:r>
        <w:rPr>
          <w:b/>
          <w:sz w:val="28"/>
          <w:szCs w:val="28"/>
        </w:rPr>
        <w:t xml:space="preserve"> </w:t>
      </w:r>
      <w:r w:rsidR="00493144" w:rsidRPr="000F45AA">
        <w:rPr>
          <w:b/>
          <w:sz w:val="28"/>
          <w:szCs w:val="28"/>
        </w:rPr>
        <w:t>Изучите приведенные ниже графики и, приняв во внимание представленную в них информацию, выберите верное утверждение.</w:t>
      </w:r>
    </w:p>
    <w:p w:rsidR="000F45AA" w:rsidRPr="000F45AA" w:rsidRDefault="000F45AA" w:rsidP="000F45AA">
      <w:pPr>
        <w:pStyle w:val="a3"/>
        <w:shd w:val="clear" w:color="auto" w:fill="auto"/>
        <w:spacing w:line="26" w:lineRule="atLeast"/>
        <w:ind w:left="284" w:hanging="284"/>
        <w:jc w:val="both"/>
        <w:rPr>
          <w:b/>
          <w:sz w:val="28"/>
          <w:szCs w:val="28"/>
        </w:rPr>
      </w:pPr>
    </w:p>
    <w:bookmarkStart w:id="2" w:name="_MON_1113831888"/>
    <w:bookmarkEnd w:id="2"/>
    <w:p w:rsidR="00493144" w:rsidRPr="00493144" w:rsidRDefault="000F45AA" w:rsidP="000F45AA">
      <w:pPr>
        <w:spacing w:after="0" w:line="26" w:lineRule="atLeast"/>
        <w:ind w:left="284" w:hanging="284"/>
        <w:jc w:val="center"/>
        <w:rPr>
          <w:rFonts w:ascii="Times New Roman" w:hAnsi="Times New Roman" w:cs="Times New Roman"/>
          <w:sz w:val="28"/>
          <w:szCs w:val="28"/>
        </w:rPr>
      </w:pPr>
      <w:r w:rsidRPr="00493144">
        <w:rPr>
          <w:rFonts w:ascii="Times New Roman" w:hAnsi="Times New Roman" w:cs="Times New Roman"/>
          <w:sz w:val="28"/>
          <w:szCs w:val="28"/>
        </w:rPr>
        <w:object w:dxaOrig="7366" w:dyaOrig="6211">
          <v:shape id="_x0000_i1025" type="#_x0000_t75" style="width:481.4pt;height:341.65pt" o:ole="" fillcolor="window">
            <v:imagedata r:id="rId6" o:title="" cropright="6244f"/>
          </v:shape>
          <o:OLEObject Type="Embed" ProgID="Word.Picture.8" ShapeID="_x0000_i1025" DrawAspect="Content" ObjectID="_1698209398" r:id="rId7"/>
        </w:object>
      </w:r>
    </w:p>
    <w:p w:rsidR="00493144" w:rsidRPr="00493144" w:rsidRDefault="00493144" w:rsidP="000F45AA">
      <w:pPr>
        <w:numPr>
          <w:ilvl w:val="0"/>
          <w:numId w:val="3"/>
        </w:numPr>
        <w:tabs>
          <w:tab w:val="num" w:pos="720"/>
        </w:tabs>
        <w:spacing w:after="0" w:line="26" w:lineRule="atLeast"/>
        <w:ind w:left="284" w:hanging="284"/>
        <w:jc w:val="both"/>
        <w:rPr>
          <w:rFonts w:ascii="Times New Roman" w:hAnsi="Times New Roman" w:cs="Times New Roman"/>
          <w:sz w:val="28"/>
          <w:szCs w:val="28"/>
        </w:rPr>
      </w:pPr>
      <w:r w:rsidRPr="00493144">
        <w:rPr>
          <w:rFonts w:ascii="Times New Roman" w:hAnsi="Times New Roman" w:cs="Times New Roman"/>
          <w:sz w:val="28"/>
          <w:szCs w:val="28"/>
        </w:rPr>
        <w:t>смертность от инфекционных заболеваний прямопропорциональна степени обработки животных антибиотическими веществами</w:t>
      </w:r>
    </w:p>
    <w:p w:rsidR="00493144" w:rsidRPr="00493144" w:rsidRDefault="00493144" w:rsidP="000F45AA">
      <w:pPr>
        <w:numPr>
          <w:ilvl w:val="0"/>
          <w:numId w:val="3"/>
        </w:numPr>
        <w:tabs>
          <w:tab w:val="num" w:pos="720"/>
        </w:tabs>
        <w:spacing w:after="0" w:line="26" w:lineRule="atLeast"/>
        <w:ind w:left="284" w:hanging="284"/>
        <w:jc w:val="both"/>
        <w:rPr>
          <w:rFonts w:ascii="Times New Roman" w:hAnsi="Times New Roman" w:cs="Times New Roman"/>
          <w:sz w:val="28"/>
          <w:szCs w:val="28"/>
        </w:rPr>
      </w:pPr>
      <w:r w:rsidRPr="00493144">
        <w:rPr>
          <w:rFonts w:ascii="Times New Roman" w:hAnsi="Times New Roman" w:cs="Times New Roman"/>
          <w:sz w:val="28"/>
          <w:szCs w:val="28"/>
        </w:rPr>
        <w:t xml:space="preserve">смертность от инфекционных заболеваний обратнопропорциональна степени обработки животных антибиотическими веществами </w:t>
      </w:r>
    </w:p>
    <w:p w:rsidR="00493144" w:rsidRPr="00493144" w:rsidRDefault="00493144" w:rsidP="000F45AA">
      <w:pPr>
        <w:numPr>
          <w:ilvl w:val="0"/>
          <w:numId w:val="3"/>
        </w:numPr>
        <w:tabs>
          <w:tab w:val="num" w:pos="720"/>
        </w:tabs>
        <w:spacing w:after="0" w:line="26" w:lineRule="atLeast"/>
        <w:ind w:left="284" w:hanging="284"/>
        <w:jc w:val="both"/>
        <w:rPr>
          <w:rFonts w:ascii="Times New Roman" w:hAnsi="Times New Roman" w:cs="Times New Roman"/>
          <w:sz w:val="28"/>
          <w:szCs w:val="28"/>
        </w:rPr>
      </w:pPr>
      <w:r w:rsidRPr="00493144">
        <w:rPr>
          <w:rFonts w:ascii="Times New Roman" w:hAnsi="Times New Roman" w:cs="Times New Roman"/>
          <w:sz w:val="28"/>
          <w:szCs w:val="28"/>
        </w:rPr>
        <w:t>между степенью смертности от инфекционных заболеваний и применением антибиотиков для их лечения нет статистической зависимости</w:t>
      </w:r>
    </w:p>
    <w:p w:rsidR="00493144" w:rsidRPr="00493144" w:rsidRDefault="00493144" w:rsidP="000F45AA">
      <w:pPr>
        <w:numPr>
          <w:ilvl w:val="0"/>
          <w:numId w:val="3"/>
        </w:numPr>
        <w:tabs>
          <w:tab w:val="num" w:pos="720"/>
        </w:tabs>
        <w:spacing w:after="0" w:line="26" w:lineRule="atLeast"/>
        <w:ind w:left="284" w:hanging="284"/>
        <w:jc w:val="both"/>
        <w:rPr>
          <w:rFonts w:ascii="Times New Roman" w:hAnsi="Times New Roman" w:cs="Times New Roman"/>
          <w:sz w:val="28"/>
          <w:szCs w:val="28"/>
        </w:rPr>
      </w:pPr>
      <w:r w:rsidRPr="00493144">
        <w:rPr>
          <w:rFonts w:ascii="Times New Roman" w:hAnsi="Times New Roman" w:cs="Times New Roman"/>
          <w:sz w:val="28"/>
          <w:szCs w:val="28"/>
        </w:rPr>
        <w:t>смертность возрастает когда степень заражения увеличивается</w:t>
      </w:r>
    </w:p>
    <w:p w:rsidR="00493144" w:rsidRDefault="00493144" w:rsidP="000F45AA">
      <w:pPr>
        <w:pStyle w:val="41"/>
        <w:shd w:val="clear" w:color="auto" w:fill="auto"/>
        <w:spacing w:before="0" w:line="240" w:lineRule="auto"/>
        <w:ind w:left="284" w:hanging="284"/>
        <w:jc w:val="both"/>
        <w:rPr>
          <w:sz w:val="28"/>
          <w:szCs w:val="28"/>
        </w:rPr>
      </w:pPr>
    </w:p>
    <w:p w:rsidR="00493144" w:rsidRPr="00493144" w:rsidRDefault="000F45AA" w:rsidP="000F45AA">
      <w:pPr>
        <w:spacing w:after="0"/>
        <w:ind w:left="284" w:hanging="284"/>
        <w:rPr>
          <w:rFonts w:ascii="Times New Roman" w:hAnsi="Times New Roman" w:cs="Times New Roman"/>
          <w:sz w:val="28"/>
          <w:szCs w:val="28"/>
          <w:lang w:bidi="ru-RU"/>
        </w:rPr>
      </w:pPr>
      <w:r>
        <w:rPr>
          <w:rFonts w:ascii="Times New Roman" w:hAnsi="Times New Roman" w:cs="Times New Roman"/>
          <w:b/>
          <w:sz w:val="28"/>
          <w:szCs w:val="28"/>
          <w:lang w:bidi="ru-RU"/>
        </w:rPr>
        <w:t>7</w:t>
      </w:r>
      <w:r w:rsidR="00493144" w:rsidRPr="00493144">
        <w:rPr>
          <w:rFonts w:ascii="Times New Roman" w:hAnsi="Times New Roman" w:cs="Times New Roman"/>
          <w:b/>
          <w:sz w:val="28"/>
          <w:szCs w:val="28"/>
          <w:lang w:bidi="ru-RU"/>
        </w:rPr>
        <w:t>. Популяция</w:t>
      </w:r>
      <w:r>
        <w:rPr>
          <w:rFonts w:ascii="Times New Roman" w:hAnsi="Times New Roman" w:cs="Times New Roman"/>
          <w:b/>
          <w:sz w:val="28"/>
          <w:szCs w:val="28"/>
          <w:lang w:bidi="ru-RU"/>
        </w:rPr>
        <w:t>,</w:t>
      </w:r>
      <w:r w:rsidR="00493144" w:rsidRPr="00493144">
        <w:rPr>
          <w:rFonts w:ascii="Times New Roman" w:hAnsi="Times New Roman" w:cs="Times New Roman"/>
          <w:b/>
          <w:sz w:val="28"/>
          <w:szCs w:val="28"/>
          <w:lang w:bidi="ru-RU"/>
        </w:rPr>
        <w:t xml:space="preserve"> как и сообщество, имеет несколько свойств. Какие из перечисленных ниже характеристик относятся к уровню сообществ?</w:t>
      </w:r>
      <w:r w:rsidR="00493144" w:rsidRPr="00493144">
        <w:rPr>
          <w:rFonts w:ascii="Times New Roman" w:hAnsi="Times New Roman" w:cs="Times New Roman"/>
          <w:sz w:val="28"/>
          <w:szCs w:val="28"/>
          <w:lang w:bidi="ru-RU"/>
        </w:rPr>
        <w:t xml:space="preserve"> </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А) разнообразие видов, стратификация, относительное обилие самок, трофическая сеть,</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В) разнообразие видов, возрастное распределение, смертность особей, трофическая сеть,</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С) разнообразие когорт (определённых групп внутри популяции или сообщества), доминантность, возрастное распределение, трофическая сеть,</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Д) разнообразие видов, доминантность, относительное обилие самок, трофическая сеть,</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Е) разнообразие видов, плотность, смертность особей, возрастная структура.</w:t>
      </w:r>
    </w:p>
    <w:p w:rsidR="00493144" w:rsidRPr="000F45AA" w:rsidRDefault="000F45AA" w:rsidP="000F45AA">
      <w:pPr>
        <w:spacing w:after="0"/>
        <w:ind w:left="284" w:hanging="284"/>
        <w:rPr>
          <w:rFonts w:ascii="Times New Roman" w:hAnsi="Times New Roman" w:cs="Times New Roman"/>
          <w:b/>
          <w:sz w:val="28"/>
          <w:szCs w:val="28"/>
          <w:lang w:bidi="ru-RU"/>
        </w:rPr>
      </w:pPr>
      <w:r w:rsidRPr="000F45AA">
        <w:rPr>
          <w:rFonts w:ascii="Times New Roman" w:hAnsi="Times New Roman" w:cs="Times New Roman"/>
          <w:b/>
          <w:sz w:val="28"/>
          <w:szCs w:val="28"/>
          <w:lang w:bidi="ru-RU"/>
        </w:rPr>
        <w:lastRenderedPageBreak/>
        <w:t>8</w:t>
      </w:r>
      <w:r w:rsidR="00493144" w:rsidRPr="000F45AA">
        <w:rPr>
          <w:rFonts w:ascii="Times New Roman" w:hAnsi="Times New Roman" w:cs="Times New Roman"/>
          <w:b/>
          <w:sz w:val="28"/>
          <w:szCs w:val="28"/>
          <w:lang w:bidi="ru-RU"/>
        </w:rPr>
        <w:t>. Одна из гипотез предполагает, что большинство СО</w:t>
      </w:r>
      <w:r w:rsidR="00493144" w:rsidRPr="000F45AA">
        <w:rPr>
          <w:rFonts w:ascii="Times New Roman" w:hAnsi="Times New Roman" w:cs="Times New Roman"/>
          <w:b/>
          <w:sz w:val="28"/>
          <w:szCs w:val="28"/>
          <w:vertAlign w:val="subscript"/>
          <w:lang w:bidi="ru-RU"/>
        </w:rPr>
        <w:t>2</w:t>
      </w:r>
      <w:r w:rsidR="00493144" w:rsidRPr="000F45AA">
        <w:rPr>
          <w:rFonts w:ascii="Times New Roman" w:hAnsi="Times New Roman" w:cs="Times New Roman"/>
          <w:b/>
          <w:sz w:val="28"/>
          <w:szCs w:val="28"/>
          <w:lang w:bidi="ru-RU"/>
        </w:rPr>
        <w:t xml:space="preserve"> , образующегося в почве происходит от микроорганизмов, питающихся отмершим растительным материалом. К какому трофическому уровню принадлежат эти микроорганизмы?</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А. Первичные продуценты.             В. Вторичные продуценты.         С. Редуценты.</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D. Консументы первого порядка.         Е. Консументы второго порядка.</w:t>
      </w:r>
    </w:p>
    <w:p w:rsidR="000F45AA" w:rsidRDefault="000F45AA" w:rsidP="000F45AA">
      <w:pPr>
        <w:spacing w:after="0"/>
        <w:ind w:left="284" w:hanging="284"/>
        <w:rPr>
          <w:rFonts w:ascii="Times New Roman" w:hAnsi="Times New Roman" w:cs="Times New Roman"/>
          <w:b/>
          <w:sz w:val="28"/>
          <w:szCs w:val="28"/>
          <w:lang w:bidi="ru-RU"/>
        </w:rPr>
      </w:pPr>
    </w:p>
    <w:p w:rsidR="00493144" w:rsidRPr="00493144" w:rsidRDefault="000F45AA" w:rsidP="000F45AA">
      <w:pPr>
        <w:spacing w:after="0"/>
        <w:ind w:left="284" w:hanging="284"/>
        <w:rPr>
          <w:rFonts w:ascii="Times New Roman" w:hAnsi="Times New Roman" w:cs="Times New Roman"/>
          <w:b/>
          <w:sz w:val="28"/>
          <w:szCs w:val="28"/>
          <w:lang w:bidi="ru-RU"/>
        </w:rPr>
      </w:pPr>
      <w:r>
        <w:rPr>
          <w:rFonts w:ascii="Times New Roman" w:hAnsi="Times New Roman" w:cs="Times New Roman"/>
          <w:b/>
          <w:sz w:val="28"/>
          <w:szCs w:val="28"/>
          <w:lang w:bidi="ru-RU"/>
        </w:rPr>
        <w:t>9</w:t>
      </w:r>
      <w:r w:rsidR="00493144" w:rsidRPr="00493144">
        <w:rPr>
          <w:rFonts w:ascii="Times New Roman" w:hAnsi="Times New Roman" w:cs="Times New Roman"/>
          <w:b/>
          <w:sz w:val="28"/>
          <w:szCs w:val="28"/>
          <w:lang w:bidi="ru-RU"/>
        </w:rPr>
        <w:t>. Передача энергии через наземную экосистему часто изображается пирамидой энергии. Какое из нижеследующих положений верно?</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А) экологическая эффективность самая высокая для находящихся на вершине,</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В) примерно 10% энергии из одного трофического уровня передаётся на следующий,</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С) потеря энергии в виде тепла или при клеточном дыхании равна 10% усвоенной энергии каждого трофического уровня,</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Д) только 50% энергии из одного трофического уровня переходит на следующий.</w:t>
      </w:r>
    </w:p>
    <w:p w:rsidR="00493144" w:rsidRPr="00493144" w:rsidRDefault="00493144" w:rsidP="000F45AA">
      <w:pPr>
        <w:spacing w:after="0"/>
        <w:ind w:left="284" w:hanging="284"/>
        <w:rPr>
          <w:rFonts w:ascii="Times New Roman" w:eastAsia="Calibri" w:hAnsi="Times New Roman" w:cs="Times New Roman"/>
          <w:sz w:val="28"/>
          <w:szCs w:val="28"/>
        </w:rPr>
      </w:pPr>
    </w:p>
    <w:p w:rsidR="00480FC4" w:rsidRPr="00493144" w:rsidRDefault="00480FC4" w:rsidP="000F45AA">
      <w:pPr>
        <w:pStyle w:val="41"/>
        <w:shd w:val="clear" w:color="auto" w:fill="auto"/>
        <w:spacing w:before="0" w:line="240" w:lineRule="auto"/>
        <w:ind w:left="284" w:hanging="284"/>
        <w:jc w:val="both"/>
        <w:rPr>
          <w:b w:val="0"/>
          <w:sz w:val="28"/>
          <w:szCs w:val="28"/>
        </w:rPr>
      </w:pPr>
      <w:r w:rsidRPr="00493144">
        <w:rPr>
          <w:noProof/>
          <w:sz w:val="28"/>
          <w:szCs w:val="28"/>
          <w:lang w:eastAsia="ru-RU"/>
        </w:rPr>
        <w:drawing>
          <wp:anchor distT="0" distB="0" distL="114300" distR="114300" simplePos="0" relativeHeight="251658752" behindDoc="0" locked="0" layoutInCell="1" allowOverlap="1">
            <wp:simplePos x="0" y="0"/>
            <wp:positionH relativeFrom="column">
              <wp:posOffset>3462020</wp:posOffset>
            </wp:positionH>
            <wp:positionV relativeFrom="paragraph">
              <wp:posOffset>88265</wp:posOffset>
            </wp:positionV>
            <wp:extent cx="3043555" cy="13608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43555" cy="1360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F45AA">
        <w:rPr>
          <w:sz w:val="28"/>
          <w:szCs w:val="28"/>
        </w:rPr>
        <w:t>10</w:t>
      </w:r>
      <w:r w:rsidR="00E92113" w:rsidRPr="00493144">
        <w:rPr>
          <w:b w:val="0"/>
          <w:sz w:val="28"/>
          <w:szCs w:val="28"/>
        </w:rPr>
        <w:t xml:space="preserve">. </w:t>
      </w:r>
      <w:r w:rsidRPr="00493144">
        <w:rPr>
          <w:b w:val="0"/>
          <w:sz w:val="28"/>
          <w:szCs w:val="28"/>
        </w:rPr>
        <w:t>На рисунке представлена типичная пирамида биомасс. Если А представляет первичного продуцента, то Е, вероятно, является:</w:t>
      </w:r>
    </w:p>
    <w:p w:rsidR="00480FC4" w:rsidRPr="00493144" w:rsidRDefault="00480FC4" w:rsidP="000F45AA">
      <w:pPr>
        <w:pStyle w:val="a3"/>
        <w:shd w:val="clear" w:color="auto" w:fill="auto"/>
        <w:spacing w:line="240" w:lineRule="auto"/>
        <w:ind w:left="284" w:hanging="284"/>
        <w:rPr>
          <w:sz w:val="28"/>
          <w:szCs w:val="28"/>
        </w:rPr>
      </w:pPr>
      <w:r w:rsidRPr="00493144">
        <w:rPr>
          <w:sz w:val="28"/>
          <w:szCs w:val="28"/>
        </w:rPr>
        <w:t>а)</w:t>
      </w:r>
      <w:r w:rsidRPr="00493144">
        <w:rPr>
          <w:sz w:val="28"/>
          <w:szCs w:val="28"/>
        </w:rPr>
        <w:tab/>
        <w:t>фотолитогетеротрофом;</w:t>
      </w:r>
    </w:p>
    <w:p w:rsidR="00480FC4" w:rsidRPr="00493144" w:rsidRDefault="007422B3" w:rsidP="000F45AA">
      <w:pPr>
        <w:pStyle w:val="a3"/>
        <w:shd w:val="clear" w:color="auto" w:fill="auto"/>
        <w:spacing w:line="240" w:lineRule="auto"/>
        <w:ind w:left="284" w:hanging="284"/>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070" type="#_x0000_t202" style="position:absolute;left:0;text-align:left;margin-left:360.25pt;margin-top:5.15pt;width:32.1pt;height:23.45pt;z-index:251667456" stroked="f">
            <v:textbox style="mso-next-textbox:#_x0000_s1070">
              <w:txbxContent>
                <w:p w:rsidR="009C4F8E" w:rsidRPr="00493144" w:rsidRDefault="009C4F8E">
                  <w:pPr>
                    <w:rPr>
                      <w:rFonts w:ascii="Times New Roman" w:hAnsi="Times New Roman" w:cs="Times New Roman"/>
                      <w:b/>
                      <w:sz w:val="32"/>
                      <w:lang w:val="en-US"/>
                    </w:rPr>
                  </w:pPr>
                  <w:r w:rsidRPr="00493144">
                    <w:rPr>
                      <w:rFonts w:ascii="Times New Roman" w:hAnsi="Times New Roman" w:cs="Times New Roman"/>
                      <w:b/>
                      <w:sz w:val="32"/>
                      <w:lang w:val="en-US"/>
                    </w:rPr>
                    <w:t>A</w:t>
                  </w:r>
                </w:p>
              </w:txbxContent>
            </v:textbox>
          </v:shape>
        </w:pict>
      </w:r>
      <w:r w:rsidR="00480FC4" w:rsidRPr="00493144">
        <w:rPr>
          <w:sz w:val="28"/>
          <w:szCs w:val="28"/>
        </w:rPr>
        <w:t>б)</w:t>
      </w:r>
      <w:r w:rsidR="00480FC4" w:rsidRPr="00493144">
        <w:rPr>
          <w:sz w:val="28"/>
          <w:szCs w:val="28"/>
        </w:rPr>
        <w:tab/>
        <w:t>хемоорганогетеротрофом;</w:t>
      </w:r>
    </w:p>
    <w:p w:rsidR="00480FC4" w:rsidRPr="00493144" w:rsidRDefault="00480FC4" w:rsidP="000F45AA">
      <w:pPr>
        <w:pStyle w:val="a3"/>
        <w:shd w:val="clear" w:color="auto" w:fill="auto"/>
        <w:spacing w:line="240" w:lineRule="auto"/>
        <w:ind w:left="284" w:hanging="284"/>
        <w:rPr>
          <w:sz w:val="28"/>
          <w:szCs w:val="28"/>
        </w:rPr>
      </w:pPr>
      <w:r w:rsidRPr="00493144">
        <w:rPr>
          <w:sz w:val="28"/>
          <w:szCs w:val="28"/>
        </w:rPr>
        <w:t>в)</w:t>
      </w:r>
      <w:r w:rsidRPr="00493144">
        <w:rPr>
          <w:sz w:val="28"/>
          <w:szCs w:val="28"/>
        </w:rPr>
        <w:tab/>
        <w:t>хемолитоавтотрофом;</w:t>
      </w:r>
    </w:p>
    <w:p w:rsidR="00480FC4" w:rsidRPr="00493144" w:rsidRDefault="00480FC4" w:rsidP="000F45AA">
      <w:pPr>
        <w:pStyle w:val="a3"/>
        <w:shd w:val="clear" w:color="auto" w:fill="auto"/>
        <w:spacing w:line="240" w:lineRule="auto"/>
        <w:ind w:left="284" w:hanging="284"/>
        <w:rPr>
          <w:sz w:val="28"/>
          <w:szCs w:val="28"/>
        </w:rPr>
      </w:pPr>
      <w:r w:rsidRPr="00493144">
        <w:rPr>
          <w:sz w:val="28"/>
          <w:szCs w:val="28"/>
        </w:rPr>
        <w:t>г)</w:t>
      </w:r>
      <w:r w:rsidRPr="00493144">
        <w:rPr>
          <w:sz w:val="28"/>
          <w:szCs w:val="28"/>
        </w:rPr>
        <w:tab/>
        <w:t>фотоорганогетеротрофом.</w:t>
      </w:r>
    </w:p>
    <w:p w:rsidR="009C4F8E" w:rsidRDefault="009C4F8E" w:rsidP="000F45AA">
      <w:pPr>
        <w:spacing w:after="0"/>
        <w:ind w:left="284" w:hanging="284"/>
        <w:rPr>
          <w:rFonts w:ascii="Times New Roman" w:hAnsi="Times New Roman" w:cs="Times New Roman"/>
          <w:b/>
          <w:sz w:val="28"/>
          <w:szCs w:val="28"/>
          <w:lang w:bidi="ru-RU"/>
        </w:rPr>
      </w:pPr>
    </w:p>
    <w:p w:rsidR="000F45AA" w:rsidRPr="00493144" w:rsidRDefault="000F45AA" w:rsidP="000F45AA">
      <w:pPr>
        <w:spacing w:after="0"/>
        <w:ind w:left="284" w:hanging="284"/>
        <w:rPr>
          <w:rFonts w:ascii="Times New Roman" w:hAnsi="Times New Roman" w:cs="Times New Roman"/>
          <w:b/>
          <w:sz w:val="28"/>
          <w:szCs w:val="28"/>
          <w:lang w:bidi="ru-RU"/>
        </w:rPr>
      </w:pPr>
    </w:p>
    <w:p w:rsidR="00717B38" w:rsidRPr="00493144" w:rsidRDefault="000F45AA" w:rsidP="000F45AA">
      <w:pPr>
        <w:ind w:left="284" w:right="-68" w:hanging="284"/>
        <w:jc w:val="both"/>
        <w:rPr>
          <w:rFonts w:ascii="Times New Roman" w:hAnsi="Times New Roman" w:cs="Times New Roman"/>
          <w:b/>
          <w:color w:val="000000"/>
          <w:sz w:val="28"/>
          <w:szCs w:val="28"/>
        </w:rPr>
      </w:pPr>
      <w:r>
        <w:rPr>
          <w:rFonts w:ascii="Times New Roman" w:hAnsi="Times New Roman" w:cs="Times New Roman"/>
          <w:b/>
          <w:color w:val="000000"/>
          <w:sz w:val="28"/>
          <w:szCs w:val="28"/>
        </w:rPr>
        <w:t>11</w:t>
      </w:r>
      <w:r w:rsidR="00717B38" w:rsidRPr="00493144">
        <w:rPr>
          <w:rFonts w:ascii="Times New Roman" w:hAnsi="Times New Roman" w:cs="Times New Roman"/>
          <w:b/>
          <w:color w:val="000000"/>
          <w:sz w:val="28"/>
          <w:szCs w:val="28"/>
        </w:rPr>
        <w:t xml:space="preserve">. Рассчитайте запас энергии (ккал), которым будут обладать консументы второго порядка маленького пруда, если известно, что в течение года в нем образовалось </w:t>
      </w:r>
      <w:smartTag w:uri="urn:schemas-microsoft-com:office:smarttags" w:element="metricconverter">
        <w:smartTagPr>
          <w:attr w:name="ProductID" w:val="30 кг"/>
        </w:smartTagPr>
        <w:r w:rsidR="00717B38" w:rsidRPr="00493144">
          <w:rPr>
            <w:rFonts w:ascii="Times New Roman" w:hAnsi="Times New Roman" w:cs="Times New Roman"/>
            <w:b/>
            <w:color w:val="000000"/>
            <w:sz w:val="28"/>
            <w:szCs w:val="28"/>
          </w:rPr>
          <w:t>30 кг</w:t>
        </w:r>
      </w:smartTag>
      <w:r w:rsidR="00717B38" w:rsidRPr="00493144">
        <w:rPr>
          <w:rFonts w:ascii="Times New Roman" w:hAnsi="Times New Roman" w:cs="Times New Roman"/>
          <w:b/>
          <w:color w:val="000000"/>
          <w:sz w:val="28"/>
          <w:szCs w:val="28"/>
        </w:rPr>
        <w:t xml:space="preserve"> чистой продукции, каждый грамм которой содержит 20 ккал энергии.  (Правило Линдемана соблюдается).                                                                                                </w:t>
      </w:r>
    </w:p>
    <w:p w:rsidR="00717B38" w:rsidRPr="00493144" w:rsidRDefault="00717B38" w:rsidP="000F45AA">
      <w:pPr>
        <w:ind w:left="284" w:right="-68" w:hanging="284"/>
        <w:jc w:val="both"/>
        <w:rPr>
          <w:rFonts w:ascii="Times New Roman" w:hAnsi="Times New Roman" w:cs="Times New Roman"/>
          <w:color w:val="000000"/>
          <w:sz w:val="28"/>
          <w:szCs w:val="28"/>
        </w:rPr>
      </w:pPr>
      <w:r w:rsidRPr="00493144">
        <w:rPr>
          <w:rFonts w:ascii="Times New Roman" w:hAnsi="Times New Roman" w:cs="Times New Roman"/>
          <w:color w:val="000000"/>
          <w:sz w:val="28"/>
          <w:szCs w:val="28"/>
        </w:rPr>
        <w:t>А. 3000.</w:t>
      </w:r>
      <w:r w:rsidRPr="00493144">
        <w:rPr>
          <w:rFonts w:ascii="Times New Roman" w:hAnsi="Times New Roman" w:cs="Times New Roman"/>
          <w:color w:val="000000"/>
          <w:sz w:val="28"/>
          <w:szCs w:val="28"/>
        </w:rPr>
        <w:tab/>
        <w:t>Б. 300.</w:t>
      </w:r>
      <w:r w:rsidRPr="00493144">
        <w:rPr>
          <w:rFonts w:ascii="Times New Roman" w:hAnsi="Times New Roman" w:cs="Times New Roman"/>
          <w:color w:val="000000"/>
          <w:sz w:val="28"/>
          <w:szCs w:val="28"/>
        </w:rPr>
        <w:tab/>
        <w:t>В. 600.</w:t>
      </w:r>
      <w:r w:rsidRPr="00493144">
        <w:rPr>
          <w:rFonts w:ascii="Times New Roman" w:hAnsi="Times New Roman" w:cs="Times New Roman"/>
          <w:color w:val="000000"/>
          <w:sz w:val="28"/>
          <w:szCs w:val="28"/>
        </w:rPr>
        <w:tab/>
        <w:t xml:space="preserve">Г. 6000. </w:t>
      </w:r>
      <w:r w:rsidRPr="00493144">
        <w:rPr>
          <w:rFonts w:ascii="Times New Roman" w:hAnsi="Times New Roman" w:cs="Times New Roman"/>
          <w:color w:val="000000"/>
          <w:sz w:val="28"/>
          <w:szCs w:val="28"/>
        </w:rPr>
        <w:tab/>
        <w:t>Д. 150.</w:t>
      </w:r>
    </w:p>
    <w:p w:rsidR="000F45AA" w:rsidRDefault="000F45AA" w:rsidP="000F45AA">
      <w:pPr>
        <w:spacing w:after="0"/>
        <w:ind w:left="284" w:right="-68" w:hanging="284"/>
        <w:jc w:val="both"/>
        <w:rPr>
          <w:rFonts w:ascii="Times New Roman" w:hAnsi="Times New Roman" w:cs="Times New Roman"/>
          <w:b/>
          <w:color w:val="000000"/>
          <w:sz w:val="28"/>
          <w:szCs w:val="28"/>
        </w:rPr>
      </w:pPr>
    </w:p>
    <w:p w:rsidR="00493144" w:rsidRPr="00493144" w:rsidRDefault="000F45AA" w:rsidP="000F45AA">
      <w:pPr>
        <w:spacing w:after="0"/>
        <w:ind w:left="284" w:right="-68" w:hanging="284"/>
        <w:jc w:val="both"/>
        <w:rPr>
          <w:rFonts w:ascii="Times New Roman" w:hAnsi="Times New Roman" w:cs="Times New Roman"/>
          <w:b/>
          <w:color w:val="000000"/>
          <w:sz w:val="28"/>
          <w:szCs w:val="28"/>
        </w:rPr>
      </w:pPr>
      <w:r>
        <w:rPr>
          <w:rFonts w:ascii="Times New Roman" w:hAnsi="Times New Roman" w:cs="Times New Roman"/>
          <w:b/>
          <w:color w:val="000000"/>
          <w:sz w:val="28"/>
          <w:szCs w:val="28"/>
        </w:rPr>
        <w:t>12</w:t>
      </w:r>
      <w:r w:rsidR="00493144" w:rsidRPr="00493144">
        <w:rPr>
          <w:rFonts w:ascii="Times New Roman" w:hAnsi="Times New Roman" w:cs="Times New Roman"/>
          <w:b/>
          <w:color w:val="000000"/>
          <w:sz w:val="28"/>
          <w:szCs w:val="28"/>
        </w:rPr>
        <w:t xml:space="preserve">. Известно, что </w:t>
      </w:r>
      <w:smartTag w:uri="urn:schemas-microsoft-com:office:smarttags" w:element="metricconverter">
        <w:smartTagPr>
          <w:attr w:name="ProductID" w:val="0,1 кг"/>
        </w:smartTagPr>
        <w:r w:rsidR="00493144" w:rsidRPr="00493144">
          <w:rPr>
            <w:rFonts w:ascii="Times New Roman" w:hAnsi="Times New Roman" w:cs="Times New Roman"/>
            <w:b/>
            <w:color w:val="000000"/>
            <w:sz w:val="28"/>
            <w:szCs w:val="28"/>
          </w:rPr>
          <w:t>0,1 кг</w:t>
        </w:r>
      </w:smartTag>
      <w:r w:rsidR="00493144" w:rsidRPr="00493144">
        <w:rPr>
          <w:rFonts w:ascii="Times New Roman" w:hAnsi="Times New Roman" w:cs="Times New Roman"/>
          <w:b/>
          <w:color w:val="000000"/>
          <w:sz w:val="28"/>
          <w:szCs w:val="28"/>
        </w:rPr>
        <w:t xml:space="preserve"> тела мелких хищных млекопитающих (консументов третьего порядка) средней массой </w:t>
      </w:r>
      <w:smartTag w:uri="urn:schemas-microsoft-com:office:smarttags" w:element="metricconverter">
        <w:smartTagPr>
          <w:attr w:name="ProductID" w:val="1 кг"/>
        </w:smartTagPr>
        <w:r w:rsidR="00493144" w:rsidRPr="00493144">
          <w:rPr>
            <w:rFonts w:ascii="Times New Roman" w:hAnsi="Times New Roman" w:cs="Times New Roman"/>
            <w:b/>
            <w:color w:val="000000"/>
            <w:sz w:val="28"/>
            <w:szCs w:val="28"/>
          </w:rPr>
          <w:t>1 кг</w:t>
        </w:r>
      </w:smartTag>
      <w:r w:rsidR="00493144" w:rsidRPr="00493144">
        <w:rPr>
          <w:rFonts w:ascii="Times New Roman" w:hAnsi="Times New Roman" w:cs="Times New Roman"/>
          <w:b/>
          <w:color w:val="000000"/>
          <w:sz w:val="28"/>
          <w:szCs w:val="28"/>
        </w:rPr>
        <w:t>, содержит 300 ккал энергии. Какое количество этих зверьков сможет прокормиться в сообществе, на поверхность которого поступает 4,5</w:t>
      </w:r>
      <w:r w:rsidR="00493144" w:rsidRPr="00493144">
        <w:rPr>
          <w:rFonts w:ascii="Times New Roman" w:hAnsi="Times New Roman" w:cs="Times New Roman"/>
          <w:b/>
          <w:color w:val="000000"/>
          <w:sz w:val="28"/>
          <w:szCs w:val="28"/>
          <w:vertAlign w:val="subscript"/>
        </w:rPr>
        <w:t>*</w:t>
      </w:r>
      <w:r w:rsidR="00493144" w:rsidRPr="00493144">
        <w:rPr>
          <w:rFonts w:ascii="Times New Roman" w:hAnsi="Times New Roman" w:cs="Times New Roman"/>
          <w:b/>
          <w:color w:val="000000"/>
          <w:sz w:val="28"/>
          <w:szCs w:val="28"/>
        </w:rPr>
        <w:t>10</w:t>
      </w:r>
      <w:r w:rsidR="00493144" w:rsidRPr="00493144">
        <w:rPr>
          <w:rFonts w:ascii="Times New Roman" w:hAnsi="Times New Roman" w:cs="Times New Roman"/>
          <w:b/>
          <w:color w:val="000000"/>
          <w:sz w:val="28"/>
          <w:szCs w:val="28"/>
          <w:vertAlign w:val="superscript"/>
        </w:rPr>
        <w:t xml:space="preserve">9 </w:t>
      </w:r>
      <w:r w:rsidR="00493144" w:rsidRPr="00493144">
        <w:rPr>
          <w:rFonts w:ascii="Times New Roman" w:hAnsi="Times New Roman" w:cs="Times New Roman"/>
          <w:b/>
          <w:color w:val="000000"/>
          <w:sz w:val="28"/>
          <w:szCs w:val="28"/>
        </w:rPr>
        <w:t>ккал солнечной энергии, а в чистую первичную продукцию превращается 2%. (Процесс перехода энергии с одного трофического уровня на другой протекает по правилу Линдемана).</w:t>
      </w:r>
    </w:p>
    <w:p w:rsidR="000F45AA" w:rsidRDefault="000F45AA" w:rsidP="000F45AA">
      <w:pPr>
        <w:spacing w:after="0"/>
        <w:ind w:left="284" w:right="-68" w:hanging="284"/>
        <w:jc w:val="both"/>
        <w:rPr>
          <w:rFonts w:ascii="Times New Roman" w:hAnsi="Times New Roman" w:cs="Times New Roman"/>
          <w:color w:val="000000"/>
          <w:sz w:val="28"/>
          <w:szCs w:val="28"/>
        </w:rPr>
      </w:pPr>
    </w:p>
    <w:p w:rsidR="00493144" w:rsidRPr="00493144" w:rsidRDefault="00493144" w:rsidP="000F45AA">
      <w:pPr>
        <w:spacing w:after="0"/>
        <w:ind w:left="284" w:right="-68" w:hanging="284"/>
        <w:jc w:val="both"/>
        <w:rPr>
          <w:rFonts w:ascii="Times New Roman" w:hAnsi="Times New Roman" w:cs="Times New Roman"/>
          <w:color w:val="000000"/>
          <w:sz w:val="28"/>
          <w:szCs w:val="28"/>
        </w:rPr>
      </w:pPr>
      <w:r w:rsidRPr="00493144">
        <w:rPr>
          <w:rFonts w:ascii="Times New Roman" w:hAnsi="Times New Roman" w:cs="Times New Roman"/>
          <w:color w:val="000000"/>
          <w:sz w:val="28"/>
          <w:szCs w:val="28"/>
        </w:rPr>
        <w:tab/>
        <w:t xml:space="preserve"> А. 30.</w:t>
      </w:r>
      <w:r w:rsidRPr="00493144">
        <w:rPr>
          <w:rFonts w:ascii="Times New Roman" w:hAnsi="Times New Roman" w:cs="Times New Roman"/>
          <w:color w:val="000000"/>
          <w:sz w:val="28"/>
          <w:szCs w:val="28"/>
        </w:rPr>
        <w:tab/>
        <w:t>Б. 300.</w:t>
      </w:r>
      <w:r w:rsidRPr="00493144">
        <w:rPr>
          <w:rFonts w:ascii="Times New Roman" w:hAnsi="Times New Roman" w:cs="Times New Roman"/>
          <w:color w:val="000000"/>
          <w:sz w:val="28"/>
          <w:szCs w:val="28"/>
        </w:rPr>
        <w:tab/>
        <w:t>В. 60.</w:t>
      </w:r>
      <w:r w:rsidRPr="00493144">
        <w:rPr>
          <w:rFonts w:ascii="Times New Roman" w:hAnsi="Times New Roman" w:cs="Times New Roman"/>
          <w:color w:val="000000"/>
          <w:sz w:val="28"/>
          <w:szCs w:val="28"/>
        </w:rPr>
        <w:tab/>
      </w:r>
      <w:r w:rsidRPr="00493144">
        <w:rPr>
          <w:rFonts w:ascii="Times New Roman" w:hAnsi="Times New Roman" w:cs="Times New Roman"/>
          <w:color w:val="000000"/>
          <w:sz w:val="28"/>
          <w:szCs w:val="28"/>
        </w:rPr>
        <w:tab/>
        <w:t>Г. 600.</w:t>
      </w:r>
      <w:r w:rsidRPr="00493144">
        <w:rPr>
          <w:rFonts w:ascii="Times New Roman" w:hAnsi="Times New Roman" w:cs="Times New Roman"/>
          <w:color w:val="000000"/>
          <w:sz w:val="28"/>
          <w:szCs w:val="28"/>
        </w:rPr>
        <w:tab/>
        <w:t>Д. 15.</w:t>
      </w:r>
    </w:p>
    <w:p w:rsidR="00846AA0" w:rsidRPr="00493144" w:rsidRDefault="00846AA0" w:rsidP="000F45AA">
      <w:pPr>
        <w:ind w:left="284" w:hanging="284"/>
        <w:rPr>
          <w:rFonts w:ascii="Times New Roman" w:hAnsi="Times New Roman" w:cs="Times New Roman"/>
          <w:sz w:val="28"/>
          <w:szCs w:val="28"/>
        </w:rPr>
      </w:pPr>
    </w:p>
    <w:p w:rsidR="00265AEF" w:rsidRDefault="00C56180" w:rsidP="000F45AA">
      <w:pPr>
        <w:spacing w:after="0"/>
        <w:ind w:left="284" w:hanging="284"/>
        <w:jc w:val="both"/>
        <w:rPr>
          <w:rFonts w:ascii="Times New Roman" w:hAnsi="Times New Roman" w:cs="Times New Roman"/>
          <w:b/>
          <w:sz w:val="28"/>
          <w:szCs w:val="28"/>
        </w:rPr>
      </w:pPr>
      <w:r>
        <w:rPr>
          <w:rFonts w:ascii="Times New Roman" w:hAnsi="Times New Roman" w:cs="Times New Roman"/>
          <w:b/>
          <w:sz w:val="28"/>
          <w:szCs w:val="28"/>
        </w:rPr>
        <w:lastRenderedPageBreak/>
        <w:t>13</w:t>
      </w:r>
      <w:r w:rsidR="00265AEF" w:rsidRPr="000F45AA">
        <w:rPr>
          <w:rFonts w:ascii="Times New Roman" w:hAnsi="Times New Roman" w:cs="Times New Roman"/>
          <w:b/>
          <w:sz w:val="28"/>
          <w:szCs w:val="28"/>
        </w:rPr>
        <w:t>. На рисунке представлены графики зависимости роста численности двух видов инфузории-туфельки (1 – туфельки хвостатой; 2 – туфельки золотистой) в зависимости от времени культивирования. А – при выращивании в чистой культуре с большим количеством пищи (бактерий); Б- в смешанной культуре с тем же количеством пищи. Определите тип взаимоотношения двух видов инфузории при совместном выращивании.</w:t>
      </w:r>
    </w:p>
    <w:p w:rsidR="00C56180" w:rsidRDefault="00C56180" w:rsidP="000F45AA">
      <w:pPr>
        <w:spacing w:after="0"/>
        <w:ind w:left="284" w:hanging="284"/>
        <w:jc w:val="both"/>
        <w:rPr>
          <w:rFonts w:ascii="Times New Roman" w:hAnsi="Times New Roman" w:cs="Times New Roman"/>
          <w:b/>
          <w:sz w:val="28"/>
          <w:szCs w:val="28"/>
        </w:rPr>
      </w:pPr>
    </w:p>
    <w:p w:rsidR="00C56180" w:rsidRPr="000F45AA" w:rsidRDefault="007422B3" w:rsidP="000F45AA">
      <w:pPr>
        <w:spacing w:after="0"/>
        <w:ind w:left="284" w:hanging="284"/>
        <w:jc w:val="both"/>
        <w:rPr>
          <w:rFonts w:ascii="Times New Roman" w:hAnsi="Times New Roman" w:cs="Times New Roman"/>
          <w:b/>
          <w:sz w:val="28"/>
          <w:szCs w:val="28"/>
        </w:rPr>
      </w:pPr>
      <w:r>
        <w:rPr>
          <w:rFonts w:ascii="Times New Roman" w:hAnsi="Times New Roman" w:cs="Times New Roman"/>
          <w:noProof/>
          <w:sz w:val="28"/>
          <w:szCs w:val="28"/>
        </w:rPr>
        <w:pict>
          <v:shape id="_x0000_s1067" type="#_x0000_t75" style="position:absolute;left:0;text-align:left;margin-left:14.5pt;margin-top:25.8pt;width:537.15pt;height:279.95pt;z-index:251666432;visibility:visible;mso-wrap-edited:f">
            <v:imagedata r:id="rId9" o:title="" blacklevel="655f"/>
            <w10:wrap type="topAndBottom"/>
          </v:shape>
        </w:pict>
      </w:r>
    </w:p>
    <w:p w:rsidR="00C56180" w:rsidRDefault="00C56180" w:rsidP="00C56180">
      <w:pPr>
        <w:spacing w:after="0"/>
        <w:ind w:left="1135"/>
        <w:jc w:val="both"/>
        <w:rPr>
          <w:rFonts w:ascii="Times New Roman" w:hAnsi="Times New Roman" w:cs="Times New Roman"/>
          <w:sz w:val="28"/>
          <w:szCs w:val="28"/>
        </w:rPr>
      </w:pPr>
    </w:p>
    <w:p w:rsidR="00C56180" w:rsidRDefault="00C56180" w:rsidP="00C56180">
      <w:pPr>
        <w:spacing w:after="0"/>
        <w:ind w:left="1135"/>
        <w:jc w:val="both"/>
        <w:rPr>
          <w:rFonts w:ascii="Times New Roman" w:hAnsi="Times New Roman" w:cs="Times New Roman"/>
          <w:sz w:val="28"/>
          <w:szCs w:val="28"/>
        </w:rPr>
      </w:pPr>
    </w:p>
    <w:p w:rsidR="00265AEF" w:rsidRPr="00C56180" w:rsidRDefault="00265AEF" w:rsidP="00C56180">
      <w:pPr>
        <w:spacing w:after="0"/>
        <w:ind w:left="1135"/>
        <w:jc w:val="both"/>
        <w:rPr>
          <w:rFonts w:ascii="Times New Roman" w:hAnsi="Times New Roman" w:cs="Times New Roman"/>
          <w:sz w:val="28"/>
          <w:szCs w:val="28"/>
        </w:rPr>
      </w:pPr>
      <w:r w:rsidRPr="00C56180">
        <w:rPr>
          <w:rFonts w:ascii="Times New Roman" w:hAnsi="Times New Roman" w:cs="Times New Roman"/>
          <w:sz w:val="28"/>
          <w:szCs w:val="28"/>
        </w:rPr>
        <w:t>Взаимоотношение:   _______________________________.</w:t>
      </w:r>
    </w:p>
    <w:p w:rsidR="00846AA0" w:rsidRPr="00493144" w:rsidRDefault="00846AA0" w:rsidP="000F45AA">
      <w:pPr>
        <w:spacing w:after="0"/>
        <w:ind w:left="284" w:hanging="284"/>
        <w:rPr>
          <w:rFonts w:ascii="Times New Roman" w:hAnsi="Times New Roman" w:cs="Times New Roman"/>
          <w:sz w:val="28"/>
          <w:szCs w:val="28"/>
          <w:lang w:bidi="ru-RU"/>
        </w:rPr>
      </w:pPr>
    </w:p>
    <w:p w:rsidR="00C56180" w:rsidRDefault="00C56180" w:rsidP="000F45AA">
      <w:pPr>
        <w:spacing w:after="0"/>
        <w:ind w:left="284" w:hanging="284"/>
        <w:rPr>
          <w:rFonts w:ascii="Times New Roman" w:hAnsi="Times New Roman" w:cs="Times New Roman"/>
          <w:b/>
          <w:sz w:val="28"/>
          <w:szCs w:val="28"/>
          <w:lang w:bidi="ru-RU"/>
        </w:rPr>
      </w:pPr>
    </w:p>
    <w:p w:rsidR="00C56180" w:rsidRDefault="00C56180" w:rsidP="000F45AA">
      <w:pPr>
        <w:spacing w:after="0"/>
        <w:ind w:left="284" w:hanging="284"/>
        <w:rPr>
          <w:rFonts w:ascii="Times New Roman" w:hAnsi="Times New Roman" w:cs="Times New Roman"/>
          <w:b/>
          <w:sz w:val="28"/>
          <w:szCs w:val="28"/>
          <w:lang w:bidi="ru-RU"/>
        </w:rPr>
      </w:pPr>
    </w:p>
    <w:p w:rsidR="00493144" w:rsidRPr="00493144" w:rsidRDefault="00C56180" w:rsidP="000F45AA">
      <w:pPr>
        <w:spacing w:after="0"/>
        <w:ind w:left="284" w:hanging="284"/>
        <w:rPr>
          <w:rFonts w:ascii="Times New Roman" w:hAnsi="Times New Roman" w:cs="Times New Roman"/>
          <w:b/>
          <w:sz w:val="28"/>
          <w:szCs w:val="28"/>
          <w:lang w:bidi="ru-RU"/>
        </w:rPr>
      </w:pPr>
      <w:r>
        <w:rPr>
          <w:rFonts w:ascii="Times New Roman" w:hAnsi="Times New Roman" w:cs="Times New Roman"/>
          <w:b/>
          <w:sz w:val="28"/>
          <w:szCs w:val="28"/>
          <w:lang w:bidi="ru-RU"/>
        </w:rPr>
        <w:t>14</w:t>
      </w:r>
      <w:r w:rsidR="00493144" w:rsidRPr="00493144">
        <w:rPr>
          <w:rFonts w:ascii="Times New Roman" w:hAnsi="Times New Roman" w:cs="Times New Roman"/>
          <w:b/>
          <w:sz w:val="28"/>
          <w:szCs w:val="28"/>
          <w:lang w:bidi="ru-RU"/>
        </w:rPr>
        <w:t>. Черные книги различных государств включают инвазивные виды растений. Какие виды растений Вы бы включили в Черную книгу Беларуси?</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А) Вьюнок полевой.      Б) Золотарник канадский.      В) Ветреница лесная.</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Г) Борщевик Сосновского.</w:t>
      </w:r>
    </w:p>
    <w:p w:rsidR="00C56180" w:rsidRDefault="00C56180" w:rsidP="000F45AA">
      <w:pPr>
        <w:spacing w:after="0"/>
        <w:ind w:left="284" w:hanging="284"/>
        <w:rPr>
          <w:rFonts w:ascii="Times New Roman" w:hAnsi="Times New Roman" w:cs="Times New Roman"/>
          <w:b/>
          <w:sz w:val="28"/>
          <w:szCs w:val="28"/>
          <w:lang w:bidi="ru-RU"/>
        </w:rPr>
      </w:pPr>
    </w:p>
    <w:p w:rsidR="00C56180" w:rsidRDefault="00C56180" w:rsidP="000F45AA">
      <w:pPr>
        <w:spacing w:after="0"/>
        <w:ind w:left="284" w:hanging="284"/>
        <w:rPr>
          <w:rFonts w:ascii="Times New Roman" w:hAnsi="Times New Roman" w:cs="Times New Roman"/>
          <w:b/>
          <w:sz w:val="28"/>
          <w:szCs w:val="28"/>
          <w:lang w:bidi="ru-RU"/>
        </w:rPr>
      </w:pPr>
    </w:p>
    <w:p w:rsidR="00C56180" w:rsidRDefault="00C56180" w:rsidP="000F45AA">
      <w:pPr>
        <w:spacing w:after="0"/>
        <w:ind w:left="284" w:hanging="284"/>
        <w:rPr>
          <w:rFonts w:ascii="Times New Roman" w:hAnsi="Times New Roman" w:cs="Times New Roman"/>
          <w:b/>
          <w:sz w:val="28"/>
          <w:szCs w:val="28"/>
          <w:lang w:bidi="ru-RU"/>
        </w:rPr>
      </w:pPr>
    </w:p>
    <w:p w:rsidR="00C56180" w:rsidRDefault="00C56180" w:rsidP="000F45AA">
      <w:pPr>
        <w:spacing w:after="0"/>
        <w:ind w:left="284" w:hanging="284"/>
        <w:rPr>
          <w:rFonts w:ascii="Times New Roman" w:hAnsi="Times New Roman" w:cs="Times New Roman"/>
          <w:b/>
          <w:sz w:val="28"/>
          <w:szCs w:val="28"/>
          <w:lang w:bidi="ru-RU"/>
        </w:rPr>
      </w:pPr>
    </w:p>
    <w:p w:rsidR="00C56180" w:rsidRDefault="00C56180" w:rsidP="000F45AA">
      <w:pPr>
        <w:spacing w:after="0"/>
        <w:ind w:left="284" w:hanging="284"/>
        <w:rPr>
          <w:rFonts w:ascii="Times New Roman" w:hAnsi="Times New Roman" w:cs="Times New Roman"/>
          <w:b/>
          <w:sz w:val="28"/>
          <w:szCs w:val="28"/>
          <w:lang w:bidi="ru-RU"/>
        </w:rPr>
      </w:pPr>
    </w:p>
    <w:p w:rsidR="00C56180" w:rsidRDefault="00C56180" w:rsidP="000F45AA">
      <w:pPr>
        <w:spacing w:after="0"/>
        <w:ind w:left="284" w:hanging="284"/>
        <w:rPr>
          <w:rFonts w:ascii="Times New Roman" w:hAnsi="Times New Roman" w:cs="Times New Roman"/>
          <w:b/>
          <w:sz w:val="28"/>
          <w:szCs w:val="28"/>
          <w:lang w:bidi="ru-RU"/>
        </w:rPr>
      </w:pPr>
    </w:p>
    <w:p w:rsidR="00C56180" w:rsidRDefault="00C56180" w:rsidP="000F45AA">
      <w:pPr>
        <w:spacing w:after="0"/>
        <w:ind w:left="284" w:hanging="284"/>
        <w:rPr>
          <w:rFonts w:ascii="Times New Roman" w:hAnsi="Times New Roman" w:cs="Times New Roman"/>
          <w:b/>
          <w:sz w:val="28"/>
          <w:szCs w:val="28"/>
          <w:lang w:bidi="ru-RU"/>
        </w:rPr>
      </w:pPr>
    </w:p>
    <w:p w:rsidR="00C56180" w:rsidRDefault="00C56180" w:rsidP="000F45AA">
      <w:pPr>
        <w:spacing w:after="0"/>
        <w:ind w:left="284" w:hanging="284"/>
        <w:rPr>
          <w:rFonts w:ascii="Times New Roman" w:hAnsi="Times New Roman" w:cs="Times New Roman"/>
          <w:b/>
          <w:sz w:val="28"/>
          <w:szCs w:val="28"/>
          <w:lang w:bidi="ru-RU"/>
        </w:rPr>
      </w:pPr>
    </w:p>
    <w:p w:rsidR="00493144" w:rsidRDefault="00C56180" w:rsidP="000F45AA">
      <w:pPr>
        <w:spacing w:after="0"/>
        <w:ind w:left="284" w:hanging="284"/>
        <w:rPr>
          <w:rFonts w:ascii="Times New Roman" w:hAnsi="Times New Roman" w:cs="Times New Roman"/>
          <w:b/>
          <w:sz w:val="28"/>
          <w:szCs w:val="28"/>
          <w:lang w:bidi="ru-RU"/>
        </w:rPr>
      </w:pPr>
      <w:r>
        <w:rPr>
          <w:rFonts w:ascii="Times New Roman" w:hAnsi="Times New Roman" w:cs="Times New Roman"/>
          <w:b/>
          <w:sz w:val="28"/>
          <w:szCs w:val="28"/>
          <w:lang w:bidi="ru-RU"/>
        </w:rPr>
        <w:lastRenderedPageBreak/>
        <w:t>1</w:t>
      </w:r>
      <w:r w:rsidR="00493144" w:rsidRPr="00493144">
        <w:rPr>
          <w:rFonts w:ascii="Times New Roman" w:hAnsi="Times New Roman" w:cs="Times New Roman"/>
          <w:b/>
          <w:sz w:val="28"/>
          <w:szCs w:val="28"/>
          <w:lang w:bidi="ru-RU"/>
        </w:rPr>
        <w:t>5. На рисунке изображен экологический профиль Страшевичского водохранилища (вид сверху). Укажите правильный экологический ряд сообществ водных растений (обозначены на рисунке под номерами 1-4), сменяющих друг друга по мере увеличения обводненности местообитаний в водохранилище:</w:t>
      </w:r>
    </w:p>
    <w:p w:rsidR="00C56180" w:rsidRDefault="00C56180" w:rsidP="000F45AA">
      <w:pPr>
        <w:spacing w:after="0"/>
        <w:ind w:left="284" w:hanging="284"/>
        <w:rPr>
          <w:rFonts w:ascii="Times New Roman" w:hAnsi="Times New Roman" w:cs="Times New Roman"/>
          <w:b/>
          <w:sz w:val="28"/>
          <w:szCs w:val="28"/>
          <w:lang w:bidi="ru-RU"/>
        </w:rPr>
      </w:pPr>
    </w:p>
    <w:p w:rsidR="00C56180" w:rsidRPr="00493144" w:rsidRDefault="00C56180" w:rsidP="000F45AA">
      <w:pPr>
        <w:spacing w:after="0"/>
        <w:ind w:left="284" w:hanging="284"/>
        <w:rPr>
          <w:rFonts w:ascii="Times New Roman" w:hAnsi="Times New Roman" w:cs="Times New Roman"/>
          <w:b/>
          <w:sz w:val="28"/>
          <w:szCs w:val="28"/>
          <w:lang w:bidi="ru-RU"/>
        </w:rPr>
      </w:pPr>
    </w:p>
    <w:p w:rsidR="00493144" w:rsidRPr="00493144" w:rsidRDefault="00493144" w:rsidP="00C56180">
      <w:pPr>
        <w:spacing w:after="0"/>
        <w:ind w:left="284" w:hanging="284"/>
        <w:jc w:val="center"/>
        <w:rPr>
          <w:rFonts w:ascii="Times New Roman" w:hAnsi="Times New Roman" w:cs="Times New Roman"/>
          <w:sz w:val="28"/>
          <w:szCs w:val="28"/>
          <w:lang w:bidi="ru-RU"/>
        </w:rPr>
      </w:pPr>
      <w:r w:rsidRPr="00493144">
        <w:rPr>
          <w:rFonts w:ascii="Times New Roman" w:hAnsi="Times New Roman" w:cs="Times New Roman"/>
          <w:noProof/>
          <w:sz w:val="28"/>
          <w:szCs w:val="28"/>
          <w:lang w:eastAsia="ru-RU"/>
        </w:rPr>
        <w:drawing>
          <wp:inline distT="0" distB="0" distL="0" distR="0" wp14:anchorId="06452494" wp14:editId="2598F911">
            <wp:extent cx="6262577" cy="3560471"/>
            <wp:effectExtent l="0" t="0" r="0" b="0"/>
            <wp:docPr id="15" name="Рисунок 15"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27"/>
                    <pic:cNvPicPr>
                      <a:picLocks noChangeAspect="1" noChangeArrowheads="1"/>
                    </pic:cNvPicPr>
                  </pic:nvPicPr>
                  <pic:blipFill>
                    <a:blip r:embed="rId10" cstate="print">
                      <a:lum contrast="60000"/>
                    </a:blip>
                    <a:srcRect/>
                    <a:stretch>
                      <a:fillRect/>
                    </a:stretch>
                  </pic:blipFill>
                  <pic:spPr bwMode="auto">
                    <a:xfrm>
                      <a:off x="0" y="0"/>
                      <a:ext cx="6292067" cy="3577237"/>
                    </a:xfrm>
                    <a:prstGeom prst="rect">
                      <a:avLst/>
                    </a:prstGeom>
                    <a:noFill/>
                    <a:ln w="9525">
                      <a:noFill/>
                      <a:miter lim="800000"/>
                      <a:headEnd/>
                      <a:tailEnd/>
                    </a:ln>
                  </pic:spPr>
                </pic:pic>
              </a:graphicData>
            </a:graphic>
          </wp:inline>
        </w:drawing>
      </w:r>
    </w:p>
    <w:p w:rsidR="00C56180" w:rsidRDefault="00C56180" w:rsidP="000F45AA">
      <w:pPr>
        <w:spacing w:after="0"/>
        <w:ind w:left="284" w:hanging="284"/>
        <w:rPr>
          <w:rFonts w:ascii="Times New Roman" w:hAnsi="Times New Roman" w:cs="Times New Roman"/>
          <w:sz w:val="28"/>
          <w:szCs w:val="28"/>
          <w:lang w:bidi="ru-RU"/>
        </w:rPr>
      </w:pP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А)  ива пятитычинковая → рогоз широколистный → стрелолист стрелолистный → рдест гребенчатый.</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Б) ива пятитычинковая → рогоз широколистный → рдест гребенчатый → стрелолист стрелолистный;</w:t>
      </w:r>
    </w:p>
    <w:p w:rsidR="00493144" w:rsidRPr="00493144" w:rsidRDefault="00493144" w:rsidP="000F45AA">
      <w:pPr>
        <w:spacing w:after="0"/>
        <w:ind w:left="284" w:hanging="284"/>
        <w:rPr>
          <w:rFonts w:ascii="Times New Roman" w:hAnsi="Times New Roman" w:cs="Times New Roman"/>
          <w:sz w:val="28"/>
          <w:szCs w:val="28"/>
          <w:lang w:bidi="ru-RU"/>
        </w:rPr>
      </w:pPr>
      <w:bookmarkStart w:id="3" w:name="bookmark16"/>
      <w:r w:rsidRPr="00493144">
        <w:rPr>
          <w:rFonts w:ascii="Times New Roman" w:hAnsi="Times New Roman" w:cs="Times New Roman"/>
          <w:sz w:val="28"/>
          <w:szCs w:val="28"/>
          <w:lang w:bidi="ru-RU"/>
        </w:rPr>
        <w:t xml:space="preserve">В) рогоз широколистный → ива пятитычинковая → стрелолист стрелолистный → рдест гребенчатый; </w:t>
      </w:r>
    </w:p>
    <w:p w:rsidR="00493144" w:rsidRPr="00493144" w:rsidRDefault="00493144" w:rsidP="000F45AA">
      <w:pPr>
        <w:spacing w:after="0"/>
        <w:ind w:left="284" w:hanging="284"/>
        <w:rPr>
          <w:rFonts w:ascii="Times New Roman" w:hAnsi="Times New Roman" w:cs="Times New Roman"/>
          <w:sz w:val="28"/>
          <w:szCs w:val="28"/>
          <w:lang w:bidi="ru-RU"/>
        </w:rPr>
      </w:pPr>
      <w:r w:rsidRPr="00493144">
        <w:rPr>
          <w:rFonts w:ascii="Times New Roman" w:hAnsi="Times New Roman" w:cs="Times New Roman"/>
          <w:sz w:val="28"/>
          <w:szCs w:val="28"/>
          <w:lang w:bidi="ru-RU"/>
        </w:rPr>
        <w:t>Г) рдест гребенчатый → стрелолист стрелолистный → рогоз широколистный → ива пятитычинковая.</w:t>
      </w:r>
      <w:bookmarkEnd w:id="3"/>
    </w:p>
    <w:p w:rsidR="00493144" w:rsidRPr="00493144" w:rsidRDefault="00493144" w:rsidP="000F45AA">
      <w:pPr>
        <w:spacing w:after="0"/>
        <w:ind w:left="284" w:hanging="284"/>
        <w:rPr>
          <w:rFonts w:ascii="Times New Roman" w:hAnsi="Times New Roman" w:cs="Times New Roman"/>
          <w:sz w:val="28"/>
          <w:szCs w:val="28"/>
        </w:rPr>
      </w:pPr>
    </w:p>
    <w:p w:rsidR="00C56180" w:rsidRDefault="00C56180" w:rsidP="000F45AA">
      <w:pPr>
        <w:spacing w:after="0"/>
        <w:ind w:left="284" w:hanging="284"/>
        <w:rPr>
          <w:rFonts w:ascii="Times New Roman" w:hAnsi="Times New Roman" w:cs="Times New Roman"/>
          <w:b/>
          <w:sz w:val="28"/>
          <w:szCs w:val="28"/>
        </w:rPr>
      </w:pPr>
    </w:p>
    <w:p w:rsidR="00C56180" w:rsidRDefault="00C56180" w:rsidP="000F45AA">
      <w:pPr>
        <w:spacing w:after="0"/>
        <w:ind w:left="284" w:hanging="284"/>
        <w:rPr>
          <w:rFonts w:ascii="Times New Roman" w:hAnsi="Times New Roman" w:cs="Times New Roman"/>
          <w:b/>
          <w:sz w:val="28"/>
          <w:szCs w:val="28"/>
        </w:rPr>
      </w:pPr>
    </w:p>
    <w:p w:rsidR="00C56180" w:rsidRDefault="00C56180" w:rsidP="000F45AA">
      <w:pPr>
        <w:spacing w:after="0"/>
        <w:ind w:left="284" w:hanging="284"/>
        <w:rPr>
          <w:rFonts w:ascii="Times New Roman" w:hAnsi="Times New Roman" w:cs="Times New Roman"/>
          <w:b/>
          <w:sz w:val="28"/>
          <w:szCs w:val="28"/>
        </w:rPr>
      </w:pPr>
    </w:p>
    <w:p w:rsidR="00C56180" w:rsidRDefault="00C56180" w:rsidP="000F45AA">
      <w:pPr>
        <w:spacing w:after="0"/>
        <w:ind w:left="284" w:hanging="284"/>
        <w:rPr>
          <w:rFonts w:ascii="Times New Roman" w:hAnsi="Times New Roman" w:cs="Times New Roman"/>
          <w:b/>
          <w:sz w:val="28"/>
          <w:szCs w:val="28"/>
        </w:rPr>
      </w:pPr>
    </w:p>
    <w:p w:rsidR="00C56180" w:rsidRDefault="00C56180" w:rsidP="000F45AA">
      <w:pPr>
        <w:spacing w:after="0"/>
        <w:ind w:left="284" w:hanging="284"/>
        <w:rPr>
          <w:rFonts w:ascii="Times New Roman" w:hAnsi="Times New Roman" w:cs="Times New Roman"/>
          <w:b/>
          <w:sz w:val="28"/>
          <w:szCs w:val="28"/>
        </w:rPr>
      </w:pPr>
    </w:p>
    <w:p w:rsidR="00C56180" w:rsidRDefault="00C56180" w:rsidP="000F45AA">
      <w:pPr>
        <w:spacing w:after="0"/>
        <w:ind w:left="284" w:hanging="284"/>
        <w:rPr>
          <w:rFonts w:ascii="Times New Roman" w:hAnsi="Times New Roman" w:cs="Times New Roman"/>
          <w:b/>
          <w:sz w:val="28"/>
          <w:szCs w:val="28"/>
        </w:rPr>
      </w:pPr>
    </w:p>
    <w:p w:rsidR="00C56180" w:rsidRDefault="00C56180" w:rsidP="000F45AA">
      <w:pPr>
        <w:spacing w:after="0"/>
        <w:ind w:left="284" w:hanging="284"/>
        <w:rPr>
          <w:rFonts w:ascii="Times New Roman" w:hAnsi="Times New Roman" w:cs="Times New Roman"/>
          <w:b/>
          <w:sz w:val="28"/>
          <w:szCs w:val="28"/>
        </w:rPr>
      </w:pPr>
    </w:p>
    <w:p w:rsidR="00C56180" w:rsidRDefault="00C56180" w:rsidP="000F45AA">
      <w:pPr>
        <w:spacing w:after="0"/>
        <w:ind w:left="284" w:hanging="284"/>
        <w:rPr>
          <w:rFonts w:ascii="Times New Roman" w:hAnsi="Times New Roman" w:cs="Times New Roman"/>
          <w:b/>
          <w:sz w:val="28"/>
          <w:szCs w:val="28"/>
        </w:rPr>
      </w:pPr>
    </w:p>
    <w:p w:rsidR="00946D03" w:rsidRDefault="00C56180" w:rsidP="000F45AA">
      <w:pPr>
        <w:spacing w:after="0"/>
        <w:ind w:left="284" w:hanging="284"/>
        <w:rPr>
          <w:rFonts w:ascii="Times New Roman" w:hAnsi="Times New Roman" w:cs="Times New Roman"/>
          <w:b/>
          <w:sz w:val="28"/>
          <w:szCs w:val="28"/>
        </w:rPr>
      </w:pPr>
      <w:r>
        <w:rPr>
          <w:rFonts w:ascii="Times New Roman" w:hAnsi="Times New Roman" w:cs="Times New Roman"/>
          <w:b/>
          <w:sz w:val="28"/>
          <w:szCs w:val="28"/>
        </w:rPr>
        <w:lastRenderedPageBreak/>
        <w:t>16</w:t>
      </w:r>
      <w:r w:rsidR="00946D03" w:rsidRPr="00493144">
        <w:rPr>
          <w:rFonts w:ascii="Times New Roman" w:hAnsi="Times New Roman" w:cs="Times New Roman"/>
          <w:b/>
          <w:sz w:val="28"/>
          <w:szCs w:val="28"/>
        </w:rPr>
        <w:t>. Используя рисунок, проанализируйте динамику зарастания озера Червоное высшей водной растительностью за 8-летний период. Какие утверждения, на ваш взгляд, верны: (для справки: гелофиты — это воздушно-водные растения)</w:t>
      </w:r>
    </w:p>
    <w:p w:rsidR="00C56180" w:rsidRPr="00493144" w:rsidRDefault="00C56180" w:rsidP="000F45AA">
      <w:pPr>
        <w:spacing w:after="0"/>
        <w:ind w:left="284" w:hanging="284"/>
        <w:rPr>
          <w:rFonts w:ascii="Times New Roman" w:hAnsi="Times New Roman" w:cs="Times New Roman"/>
          <w:b/>
          <w:sz w:val="28"/>
          <w:szCs w:val="28"/>
        </w:rPr>
      </w:pPr>
    </w:p>
    <w:p w:rsidR="00946D03" w:rsidRPr="00493144" w:rsidRDefault="00946D03" w:rsidP="000F45AA">
      <w:pPr>
        <w:spacing w:after="0"/>
        <w:ind w:left="284" w:hanging="284"/>
        <w:jc w:val="center"/>
        <w:rPr>
          <w:rFonts w:ascii="Times New Roman" w:hAnsi="Times New Roman" w:cs="Times New Roman"/>
          <w:sz w:val="28"/>
          <w:szCs w:val="28"/>
        </w:rPr>
      </w:pPr>
      <w:r w:rsidRPr="00493144">
        <w:rPr>
          <w:rFonts w:ascii="Times New Roman" w:hAnsi="Times New Roman" w:cs="Times New Roman"/>
          <w:noProof/>
          <w:sz w:val="28"/>
          <w:szCs w:val="28"/>
          <w:lang w:eastAsia="ru-RU"/>
        </w:rPr>
        <w:drawing>
          <wp:inline distT="0" distB="0" distL="0" distR="0">
            <wp:extent cx="6843037" cy="3742661"/>
            <wp:effectExtent l="0" t="0" r="0" b="0"/>
            <wp:docPr id="1" name="Рисунок 2" descr="C:\Users\7\Documents\DOCUME~1\nata\LOCALS~1\Temp\FineReader11.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Documents\DOCUME~1\nata\LOCALS~1\Temp\FineReader11.00\media\image22.jpeg"/>
                    <pic:cNvPicPr>
                      <a:picLocks noChangeAspect="1" noChangeArrowheads="1"/>
                    </pic:cNvPicPr>
                  </pic:nvPicPr>
                  <pic:blipFill>
                    <a:blip r:embed="rId11" cstate="print">
                      <a:lum bright="-20000" contrast="60000"/>
                    </a:blip>
                    <a:srcRect/>
                    <a:stretch>
                      <a:fillRect/>
                    </a:stretch>
                  </pic:blipFill>
                  <pic:spPr bwMode="auto">
                    <a:xfrm>
                      <a:off x="0" y="0"/>
                      <a:ext cx="6891102" cy="3768949"/>
                    </a:xfrm>
                    <a:prstGeom prst="rect">
                      <a:avLst/>
                    </a:prstGeom>
                    <a:noFill/>
                    <a:ln w="9525">
                      <a:noFill/>
                      <a:miter lim="800000"/>
                      <a:headEnd/>
                      <a:tailEnd/>
                    </a:ln>
                  </pic:spPr>
                </pic:pic>
              </a:graphicData>
            </a:graphic>
          </wp:inline>
        </w:drawing>
      </w:r>
    </w:p>
    <w:p w:rsidR="00C56180" w:rsidRDefault="00C56180" w:rsidP="000F45AA">
      <w:pPr>
        <w:spacing w:after="0"/>
        <w:ind w:left="284" w:hanging="284"/>
        <w:rPr>
          <w:rFonts w:ascii="Times New Roman" w:hAnsi="Times New Roman" w:cs="Times New Roman"/>
          <w:sz w:val="28"/>
          <w:szCs w:val="28"/>
        </w:rPr>
      </w:pPr>
    </w:p>
    <w:p w:rsidR="00C56180" w:rsidRDefault="00C56180" w:rsidP="000F45AA">
      <w:pPr>
        <w:spacing w:after="0"/>
        <w:ind w:left="284" w:hanging="284"/>
        <w:rPr>
          <w:rFonts w:ascii="Times New Roman" w:hAnsi="Times New Roman" w:cs="Times New Roman"/>
          <w:sz w:val="28"/>
          <w:szCs w:val="28"/>
        </w:rPr>
      </w:pPr>
    </w:p>
    <w:p w:rsidR="00946D03" w:rsidRPr="00493144" w:rsidRDefault="00946D03"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rPr>
        <w:t>А) гидрофитный тип зарастания озера сменился гелофитным; к 2011 г. произошло снижение прозрачности воды и увеличение цветности;</w:t>
      </w:r>
    </w:p>
    <w:p w:rsidR="00946D03" w:rsidRPr="00493144" w:rsidRDefault="00946D03"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rPr>
        <w:t>Б) гелофитный тип зарастания озера сменился гидрофитным; к 2011 г. в озере увеличилась прозрачность воды;</w:t>
      </w:r>
    </w:p>
    <w:p w:rsidR="00946D03" w:rsidRPr="00493144" w:rsidRDefault="00946D03"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rPr>
        <w:t>В) в 2003 г. по занимаемой площади преобладали растения рдест блестящий, рдест курчавый, элодея канадская, телорез алоэвидный; в 2011 г. более 85 % заросшей площади было занято тростником обыкновенным, рогозом узколистным, рогозом широколистным, камышом озерным;</w:t>
      </w:r>
    </w:p>
    <w:p w:rsidR="00946D03" w:rsidRPr="00493144" w:rsidRDefault="00946D03" w:rsidP="000F45AA">
      <w:pPr>
        <w:spacing w:after="0"/>
        <w:ind w:left="284" w:hanging="284"/>
        <w:rPr>
          <w:rFonts w:ascii="Times New Roman" w:hAnsi="Times New Roman" w:cs="Times New Roman"/>
          <w:sz w:val="28"/>
          <w:szCs w:val="28"/>
        </w:rPr>
      </w:pPr>
      <w:r w:rsidRPr="00493144">
        <w:rPr>
          <w:rFonts w:ascii="Times New Roman" w:hAnsi="Times New Roman" w:cs="Times New Roman"/>
          <w:sz w:val="28"/>
          <w:szCs w:val="28"/>
        </w:rPr>
        <w:t>Г) изменения в зарастании озера, произошедшие за 8-летний период, обычно наблюдаются при антропогенной эвтрофикации водоемов.</w:t>
      </w:r>
    </w:p>
    <w:sectPr w:rsidR="00946D03" w:rsidRPr="00493144" w:rsidSect="00717B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6"/>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3."/>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3."/>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3."/>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3."/>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3."/>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3."/>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3."/>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15:restartNumberingAfterBreak="0">
    <w:nsid w:val="011D5187"/>
    <w:multiLevelType w:val="hybridMultilevel"/>
    <w:tmpl w:val="DD327560"/>
    <w:lvl w:ilvl="0" w:tplc="BF5CD2EA">
      <w:start w:val="1"/>
      <w:numFmt w:val="decimal"/>
      <w:lvlText w:val="%1."/>
      <w:lvlJc w:val="left"/>
      <w:pPr>
        <w:tabs>
          <w:tab w:val="num" w:pos="1495"/>
        </w:tabs>
        <w:ind w:left="1495" w:hanging="360"/>
      </w:pPr>
      <w:rPr>
        <w:rFonts w:hint="default"/>
      </w:rPr>
    </w:lvl>
    <w:lvl w:ilvl="1" w:tplc="2440FFE6">
      <w:start w:val="1"/>
      <w:numFmt w:val="upperLetter"/>
      <w:lvlText w:val="%2."/>
      <w:lvlJc w:val="left"/>
      <w:pPr>
        <w:tabs>
          <w:tab w:val="num" w:pos="1420"/>
        </w:tabs>
        <w:ind w:left="1420" w:hanging="360"/>
      </w:pPr>
      <w:rPr>
        <w:rFonts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 w15:restartNumberingAfterBreak="0">
    <w:nsid w:val="74134013"/>
    <w:multiLevelType w:val="hybridMultilevel"/>
    <w:tmpl w:val="B4D28A0A"/>
    <w:lvl w:ilvl="0" w:tplc="1BAA87AC">
      <w:start w:val="40"/>
      <w:numFmt w:val="decimal"/>
      <w:lvlText w:val="%1."/>
      <w:lvlJc w:val="left"/>
      <w:pPr>
        <w:tabs>
          <w:tab w:val="num" w:pos="720"/>
        </w:tabs>
        <w:ind w:left="720" w:hanging="360"/>
      </w:pPr>
      <w:rPr>
        <w:rFonts w:hint="default"/>
      </w:rPr>
    </w:lvl>
    <w:lvl w:ilvl="1" w:tplc="2440FFE6">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60C03BE"/>
    <w:multiLevelType w:val="hybridMultilevel"/>
    <w:tmpl w:val="A1BAF8C6"/>
    <w:lvl w:ilvl="0" w:tplc="2440FFE6">
      <w:start w:val="1"/>
      <w:numFmt w:val="upperLetter"/>
      <w:lvlText w:val="%1."/>
      <w:lvlJc w:val="left"/>
      <w:pPr>
        <w:tabs>
          <w:tab w:val="num" w:pos="1637"/>
        </w:tabs>
        <w:ind w:left="1637"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drawingGridHorizontalSpacing w:val="110"/>
  <w:displayHorizontalDrawingGridEvery w:val="2"/>
  <w:characterSpacingControl w:val="doNotCompress"/>
  <w:compat>
    <w:compatSetting w:name="compatibilityMode" w:uri="http://schemas.microsoft.com/office/word" w:val="12"/>
  </w:compat>
  <w:rsids>
    <w:rsidRoot w:val="00480FC4"/>
    <w:rsid w:val="0000350D"/>
    <w:rsid w:val="00014D24"/>
    <w:rsid w:val="00015970"/>
    <w:rsid w:val="00016C1F"/>
    <w:rsid w:val="00021839"/>
    <w:rsid w:val="000235B7"/>
    <w:rsid w:val="0002535B"/>
    <w:rsid w:val="00041A78"/>
    <w:rsid w:val="000574C8"/>
    <w:rsid w:val="000705A1"/>
    <w:rsid w:val="00087A49"/>
    <w:rsid w:val="00090ABD"/>
    <w:rsid w:val="000A558C"/>
    <w:rsid w:val="000A6A8D"/>
    <w:rsid w:val="000C07AB"/>
    <w:rsid w:val="000C3D95"/>
    <w:rsid w:val="000F45AA"/>
    <w:rsid w:val="000F70B0"/>
    <w:rsid w:val="00102F2F"/>
    <w:rsid w:val="00115A5E"/>
    <w:rsid w:val="00142714"/>
    <w:rsid w:val="0015440D"/>
    <w:rsid w:val="00161E70"/>
    <w:rsid w:val="00171AAD"/>
    <w:rsid w:val="00184B90"/>
    <w:rsid w:val="00194860"/>
    <w:rsid w:val="001D5091"/>
    <w:rsid w:val="001D6B37"/>
    <w:rsid w:val="001D73E2"/>
    <w:rsid w:val="001E2BE2"/>
    <w:rsid w:val="001E4BDC"/>
    <w:rsid w:val="001F75BC"/>
    <w:rsid w:val="00205255"/>
    <w:rsid w:val="00215CCB"/>
    <w:rsid w:val="00225347"/>
    <w:rsid w:val="002318FD"/>
    <w:rsid w:val="00234BD3"/>
    <w:rsid w:val="00252814"/>
    <w:rsid w:val="00252C61"/>
    <w:rsid w:val="00265AEF"/>
    <w:rsid w:val="00274907"/>
    <w:rsid w:val="002A0017"/>
    <w:rsid w:val="002A4514"/>
    <w:rsid w:val="002D4058"/>
    <w:rsid w:val="002D4EE7"/>
    <w:rsid w:val="002D6663"/>
    <w:rsid w:val="002F33C3"/>
    <w:rsid w:val="002F58A0"/>
    <w:rsid w:val="002F63ED"/>
    <w:rsid w:val="00311003"/>
    <w:rsid w:val="00312EA2"/>
    <w:rsid w:val="0034066A"/>
    <w:rsid w:val="00345264"/>
    <w:rsid w:val="0036644C"/>
    <w:rsid w:val="00384608"/>
    <w:rsid w:val="0039510C"/>
    <w:rsid w:val="003A7010"/>
    <w:rsid w:val="003C3DD0"/>
    <w:rsid w:val="003D32DA"/>
    <w:rsid w:val="003D5750"/>
    <w:rsid w:val="003D64E8"/>
    <w:rsid w:val="003E2827"/>
    <w:rsid w:val="003E4A09"/>
    <w:rsid w:val="00403921"/>
    <w:rsid w:val="00411CCB"/>
    <w:rsid w:val="00454E34"/>
    <w:rsid w:val="004567BB"/>
    <w:rsid w:val="00477F51"/>
    <w:rsid w:val="00480FC4"/>
    <w:rsid w:val="004835ED"/>
    <w:rsid w:val="004878BF"/>
    <w:rsid w:val="00493144"/>
    <w:rsid w:val="004A2655"/>
    <w:rsid w:val="004B4A09"/>
    <w:rsid w:val="004D4B86"/>
    <w:rsid w:val="004F1610"/>
    <w:rsid w:val="004F418D"/>
    <w:rsid w:val="00504324"/>
    <w:rsid w:val="00513A5F"/>
    <w:rsid w:val="00540C6C"/>
    <w:rsid w:val="00547237"/>
    <w:rsid w:val="00557AEC"/>
    <w:rsid w:val="00561BF9"/>
    <w:rsid w:val="00570D17"/>
    <w:rsid w:val="00572B1C"/>
    <w:rsid w:val="00582A9F"/>
    <w:rsid w:val="0058609F"/>
    <w:rsid w:val="005960D7"/>
    <w:rsid w:val="005B255A"/>
    <w:rsid w:val="005C37F5"/>
    <w:rsid w:val="005C4DA3"/>
    <w:rsid w:val="005E74A2"/>
    <w:rsid w:val="00611FF6"/>
    <w:rsid w:val="0063377C"/>
    <w:rsid w:val="00644539"/>
    <w:rsid w:val="00644A36"/>
    <w:rsid w:val="00647ADB"/>
    <w:rsid w:val="00685216"/>
    <w:rsid w:val="00687973"/>
    <w:rsid w:val="00694125"/>
    <w:rsid w:val="006A72A0"/>
    <w:rsid w:val="006C2B5E"/>
    <w:rsid w:val="006D4AA1"/>
    <w:rsid w:val="006E4D55"/>
    <w:rsid w:val="006F1DA9"/>
    <w:rsid w:val="00706D68"/>
    <w:rsid w:val="00716806"/>
    <w:rsid w:val="00717B38"/>
    <w:rsid w:val="007224D0"/>
    <w:rsid w:val="007422B3"/>
    <w:rsid w:val="00746533"/>
    <w:rsid w:val="00761262"/>
    <w:rsid w:val="00773C52"/>
    <w:rsid w:val="007A4009"/>
    <w:rsid w:val="007A4F43"/>
    <w:rsid w:val="007B4925"/>
    <w:rsid w:val="007C28FE"/>
    <w:rsid w:val="007E49A8"/>
    <w:rsid w:val="00803A3A"/>
    <w:rsid w:val="008308AD"/>
    <w:rsid w:val="00846AA0"/>
    <w:rsid w:val="008513BF"/>
    <w:rsid w:val="0086679C"/>
    <w:rsid w:val="00882277"/>
    <w:rsid w:val="008A322D"/>
    <w:rsid w:val="008A79C4"/>
    <w:rsid w:val="008B1001"/>
    <w:rsid w:val="008B64AC"/>
    <w:rsid w:val="008B6571"/>
    <w:rsid w:val="008D0733"/>
    <w:rsid w:val="008D66DA"/>
    <w:rsid w:val="008E0E6C"/>
    <w:rsid w:val="00930A03"/>
    <w:rsid w:val="00946D03"/>
    <w:rsid w:val="00963244"/>
    <w:rsid w:val="00970A8D"/>
    <w:rsid w:val="00990E7A"/>
    <w:rsid w:val="009935E8"/>
    <w:rsid w:val="009A2D43"/>
    <w:rsid w:val="009C4F8E"/>
    <w:rsid w:val="009D416F"/>
    <w:rsid w:val="009D728E"/>
    <w:rsid w:val="00A0537B"/>
    <w:rsid w:val="00A45669"/>
    <w:rsid w:val="00A46941"/>
    <w:rsid w:val="00A54E7F"/>
    <w:rsid w:val="00A61A30"/>
    <w:rsid w:val="00A80ED8"/>
    <w:rsid w:val="00A811F1"/>
    <w:rsid w:val="00A81E27"/>
    <w:rsid w:val="00AA1834"/>
    <w:rsid w:val="00AB2229"/>
    <w:rsid w:val="00AB69F3"/>
    <w:rsid w:val="00AC37A6"/>
    <w:rsid w:val="00AE0CE6"/>
    <w:rsid w:val="00AE4608"/>
    <w:rsid w:val="00AF6693"/>
    <w:rsid w:val="00B13AB4"/>
    <w:rsid w:val="00B155C9"/>
    <w:rsid w:val="00B16961"/>
    <w:rsid w:val="00B30159"/>
    <w:rsid w:val="00B37625"/>
    <w:rsid w:val="00B5194F"/>
    <w:rsid w:val="00B701A2"/>
    <w:rsid w:val="00BA0B0D"/>
    <w:rsid w:val="00BB4351"/>
    <w:rsid w:val="00BD1A14"/>
    <w:rsid w:val="00BD4DDE"/>
    <w:rsid w:val="00BE3897"/>
    <w:rsid w:val="00C03944"/>
    <w:rsid w:val="00C1270D"/>
    <w:rsid w:val="00C14AE7"/>
    <w:rsid w:val="00C20C0A"/>
    <w:rsid w:val="00C216EF"/>
    <w:rsid w:val="00C31E3E"/>
    <w:rsid w:val="00C5461C"/>
    <w:rsid w:val="00C56180"/>
    <w:rsid w:val="00C57C81"/>
    <w:rsid w:val="00C64CC3"/>
    <w:rsid w:val="00C80F6A"/>
    <w:rsid w:val="00C85B47"/>
    <w:rsid w:val="00C85DB0"/>
    <w:rsid w:val="00C8663A"/>
    <w:rsid w:val="00CA134F"/>
    <w:rsid w:val="00CA2A94"/>
    <w:rsid w:val="00CB433B"/>
    <w:rsid w:val="00CB468A"/>
    <w:rsid w:val="00CE2F09"/>
    <w:rsid w:val="00CF46B9"/>
    <w:rsid w:val="00D00549"/>
    <w:rsid w:val="00D13976"/>
    <w:rsid w:val="00D21D7C"/>
    <w:rsid w:val="00D223C2"/>
    <w:rsid w:val="00D26D0A"/>
    <w:rsid w:val="00D33962"/>
    <w:rsid w:val="00D60D77"/>
    <w:rsid w:val="00D66DC9"/>
    <w:rsid w:val="00D83F7B"/>
    <w:rsid w:val="00D96C44"/>
    <w:rsid w:val="00DD3FCA"/>
    <w:rsid w:val="00DD7BC9"/>
    <w:rsid w:val="00E20712"/>
    <w:rsid w:val="00E40CA1"/>
    <w:rsid w:val="00E43C22"/>
    <w:rsid w:val="00E47DC0"/>
    <w:rsid w:val="00E5156B"/>
    <w:rsid w:val="00E60218"/>
    <w:rsid w:val="00E6321F"/>
    <w:rsid w:val="00E652CB"/>
    <w:rsid w:val="00E67780"/>
    <w:rsid w:val="00E70A41"/>
    <w:rsid w:val="00E73EAF"/>
    <w:rsid w:val="00E917EA"/>
    <w:rsid w:val="00E92113"/>
    <w:rsid w:val="00EA61AA"/>
    <w:rsid w:val="00EB74CE"/>
    <w:rsid w:val="00EC0396"/>
    <w:rsid w:val="00EF3C01"/>
    <w:rsid w:val="00EF4CD6"/>
    <w:rsid w:val="00F011FD"/>
    <w:rsid w:val="00F358E4"/>
    <w:rsid w:val="00F56FE2"/>
    <w:rsid w:val="00F77F8B"/>
    <w:rsid w:val="00FC4FB9"/>
    <w:rsid w:val="00FD0E87"/>
    <w:rsid w:val="00FD44BA"/>
    <w:rsid w:val="00FD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
      <o:colormenu v:ext="edit" strokecolor="none"/>
    </o:shapedefaults>
    <o:shapelayout v:ext="edit">
      <o:idmap v:ext="edit" data="1"/>
    </o:shapelayout>
  </w:shapeDefaults>
  <w:decimalSymbol w:val=","/>
  <w:listSeparator w:val=";"/>
  <w14:docId w14:val="6F4BB144"/>
  <w15:docId w15:val="{8E344EB4-7E21-47D6-82B9-D7B2CCB0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ADB"/>
  </w:style>
  <w:style w:type="paragraph" w:styleId="2">
    <w:name w:val="heading 2"/>
    <w:basedOn w:val="a"/>
    <w:next w:val="a"/>
    <w:link w:val="20"/>
    <w:qFormat/>
    <w:rsid w:val="00265AEF"/>
    <w:pPr>
      <w:keepNext/>
      <w:spacing w:after="0" w:line="240" w:lineRule="auto"/>
      <w:outlineLvl w:val="1"/>
    </w:pPr>
    <w:rPr>
      <w:rFonts w:ascii="Times New Roman" w:eastAsia="Times New Roman" w:hAnsi="Times New Roman" w:cs="Times New Roman"/>
      <w:b/>
      <w:bCs/>
      <w:sz w:val="24"/>
      <w:szCs w:val="36"/>
      <w:lang w:eastAsia="ru-RU"/>
    </w:rPr>
  </w:style>
  <w:style w:type="paragraph" w:styleId="6">
    <w:name w:val="heading 6"/>
    <w:basedOn w:val="a"/>
    <w:next w:val="a"/>
    <w:link w:val="60"/>
    <w:qFormat/>
    <w:rsid w:val="00265AEF"/>
    <w:pPr>
      <w:keepNext/>
      <w:spacing w:after="0" w:line="240" w:lineRule="auto"/>
      <w:jc w:val="center"/>
      <w:outlineLvl w:val="5"/>
    </w:pPr>
    <w:rPr>
      <w:rFonts w:ascii="Arial" w:eastAsia="Times New Roman" w:hAnsi="Arial" w:cs="Arial"/>
      <w:b/>
      <w:bCs/>
      <w:color w:val="000000"/>
      <w:sz w:val="1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480FC4"/>
    <w:rPr>
      <w:rFonts w:ascii="Times New Roman" w:hAnsi="Times New Roman" w:cs="Times New Roman"/>
      <w:sz w:val="19"/>
      <w:szCs w:val="19"/>
      <w:shd w:val="clear" w:color="auto" w:fill="FFFFFF"/>
    </w:rPr>
  </w:style>
  <w:style w:type="paragraph" w:styleId="a3">
    <w:name w:val="Body Text"/>
    <w:basedOn w:val="a"/>
    <w:link w:val="1"/>
    <w:uiPriority w:val="99"/>
    <w:rsid w:val="00480FC4"/>
    <w:pPr>
      <w:shd w:val="clear" w:color="auto" w:fill="FFFFFF"/>
      <w:spacing w:after="0" w:line="228" w:lineRule="exact"/>
      <w:ind w:hanging="320"/>
    </w:pPr>
    <w:rPr>
      <w:rFonts w:ascii="Times New Roman" w:hAnsi="Times New Roman" w:cs="Times New Roman"/>
      <w:sz w:val="19"/>
      <w:szCs w:val="19"/>
    </w:rPr>
  </w:style>
  <w:style w:type="character" w:customStyle="1" w:styleId="a4">
    <w:name w:val="Основной текст Знак"/>
    <w:basedOn w:val="a0"/>
    <w:uiPriority w:val="99"/>
    <w:semiHidden/>
    <w:rsid w:val="00480FC4"/>
  </w:style>
  <w:style w:type="character" w:customStyle="1" w:styleId="4">
    <w:name w:val="Основной текст (4)_"/>
    <w:link w:val="41"/>
    <w:uiPriority w:val="99"/>
    <w:rsid w:val="00480FC4"/>
    <w:rPr>
      <w:rFonts w:ascii="Times New Roman" w:hAnsi="Times New Roman" w:cs="Times New Roman"/>
      <w:b/>
      <w:bCs/>
      <w:sz w:val="19"/>
      <w:szCs w:val="19"/>
      <w:shd w:val="clear" w:color="auto" w:fill="FFFFFF"/>
    </w:rPr>
  </w:style>
  <w:style w:type="paragraph" w:customStyle="1" w:styleId="41">
    <w:name w:val="Основной текст (4)1"/>
    <w:basedOn w:val="a"/>
    <w:link w:val="4"/>
    <w:uiPriority w:val="99"/>
    <w:rsid w:val="00480FC4"/>
    <w:pPr>
      <w:shd w:val="clear" w:color="auto" w:fill="FFFFFF"/>
      <w:spacing w:before="300" w:after="0" w:line="228" w:lineRule="exact"/>
      <w:ind w:hanging="320"/>
      <w:jc w:val="center"/>
    </w:pPr>
    <w:rPr>
      <w:rFonts w:ascii="Times New Roman" w:hAnsi="Times New Roman" w:cs="Times New Roman"/>
      <w:b/>
      <w:bCs/>
      <w:sz w:val="19"/>
      <w:szCs w:val="19"/>
    </w:rPr>
  </w:style>
  <w:style w:type="character" w:customStyle="1" w:styleId="20">
    <w:name w:val="Заголовок 2 Знак"/>
    <w:basedOn w:val="a0"/>
    <w:link w:val="2"/>
    <w:rsid w:val="00265AEF"/>
    <w:rPr>
      <w:rFonts w:ascii="Times New Roman" w:eastAsia="Times New Roman" w:hAnsi="Times New Roman" w:cs="Times New Roman"/>
      <w:b/>
      <w:bCs/>
      <w:sz w:val="24"/>
      <w:szCs w:val="36"/>
      <w:lang w:eastAsia="ru-RU"/>
    </w:rPr>
  </w:style>
  <w:style w:type="character" w:customStyle="1" w:styleId="60">
    <w:name w:val="Заголовок 6 Знак"/>
    <w:basedOn w:val="a0"/>
    <w:link w:val="6"/>
    <w:rsid w:val="00265AEF"/>
    <w:rPr>
      <w:rFonts w:ascii="Arial" w:eastAsia="Times New Roman" w:hAnsi="Arial" w:cs="Arial"/>
      <w:b/>
      <w:bCs/>
      <w:color w:val="000000"/>
      <w:sz w:val="18"/>
      <w:szCs w:val="16"/>
      <w:lang w:eastAsia="ru-RU"/>
    </w:rPr>
  </w:style>
  <w:style w:type="paragraph" w:styleId="a5">
    <w:name w:val="List Paragraph"/>
    <w:basedOn w:val="a"/>
    <w:uiPriority w:val="34"/>
    <w:qFormat/>
    <w:rsid w:val="00265AEF"/>
    <w:pPr>
      <w:ind w:left="720"/>
      <w:contextualSpacing/>
    </w:pPr>
  </w:style>
  <w:style w:type="paragraph" w:styleId="a6">
    <w:name w:val="Balloon Text"/>
    <w:basedOn w:val="a"/>
    <w:link w:val="a7"/>
    <w:uiPriority w:val="99"/>
    <w:semiHidden/>
    <w:unhideWhenUsed/>
    <w:rsid w:val="00946D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D03"/>
    <w:rPr>
      <w:rFonts w:ascii="Tahoma" w:hAnsi="Tahoma" w:cs="Tahoma"/>
      <w:sz w:val="16"/>
      <w:szCs w:val="16"/>
    </w:rPr>
  </w:style>
  <w:style w:type="table" w:styleId="a8">
    <w:name w:val="Table Grid"/>
    <w:basedOn w:val="a1"/>
    <w:uiPriority w:val="59"/>
    <w:rsid w:val="00970A8D"/>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7</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Пользователь Windows</cp:lastModifiedBy>
  <cp:revision>16</cp:revision>
  <dcterms:created xsi:type="dcterms:W3CDTF">2021-10-29T09:24:00Z</dcterms:created>
  <dcterms:modified xsi:type="dcterms:W3CDTF">2021-11-12T05:04:00Z</dcterms:modified>
</cp:coreProperties>
</file>